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425" w:rsidRPr="00156824" w:rsidRDefault="00F51425" w:rsidP="007870C4">
      <w:pPr>
        <w:pStyle w:val="berschrift2"/>
        <w:rPr>
          <w:lang w:val="de-DE"/>
        </w:rPr>
      </w:pPr>
      <w:bookmarkStart w:id="0" w:name="_GoBack"/>
      <w:bookmarkEnd w:id="0"/>
      <w:r w:rsidRPr="00156824">
        <w:rPr>
          <w:lang w:val="de-DE"/>
        </w:rPr>
        <w:t>[</w:t>
      </w:r>
      <w:r w:rsidR="00156824" w:rsidRPr="00156824">
        <w:rPr>
          <w:lang w:val="de-DE"/>
        </w:rPr>
        <w:t>Folie Luft</w:t>
      </w:r>
      <w:r w:rsidRPr="00156824">
        <w:rPr>
          <w:lang w:val="de-DE"/>
        </w:rPr>
        <w:t xml:space="preserve"> 1]</w:t>
      </w:r>
    </w:p>
    <w:p w:rsidR="00F51425" w:rsidRPr="00156824" w:rsidRDefault="00156824" w:rsidP="00B55094">
      <w:pPr>
        <w:pStyle w:val="berschrift1"/>
        <w:rPr>
          <w:lang w:val="de-DE"/>
        </w:rPr>
      </w:pPr>
      <w:r w:rsidRPr="00156824">
        <w:rPr>
          <w:lang w:val="de-DE"/>
        </w:rPr>
        <w:t>Ladungssicherung im Lufttransport</w:t>
      </w:r>
    </w:p>
    <w:p w:rsidR="00F51425" w:rsidRPr="00C115D8" w:rsidRDefault="00BC24E9" w:rsidP="00C115D8">
      <w:pPr>
        <w:rPr>
          <w:lang w:val="en-US"/>
        </w:rPr>
      </w:pPr>
      <w:r>
        <w:rPr>
          <w:noProof/>
          <w:lang w:val="de-DE" w:eastAsia="de-DE"/>
        </w:rPr>
        <w:drawing>
          <wp:inline distT="0" distB="0" distL="0" distR="0">
            <wp:extent cx="5760720" cy="4271520"/>
            <wp:effectExtent l="19050" t="19050" r="11430" b="1473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60720" cy="4271520"/>
                    </a:xfrm>
                    <a:prstGeom prst="rect">
                      <a:avLst/>
                    </a:prstGeom>
                    <a:noFill/>
                    <a:ln w="9525">
                      <a:solidFill>
                        <a:schemeClr val="accent1"/>
                      </a:solidFill>
                      <a:miter lim="800000"/>
                      <a:headEnd/>
                      <a:tailEnd/>
                    </a:ln>
                  </pic:spPr>
                </pic:pic>
              </a:graphicData>
            </a:graphic>
          </wp:inline>
        </w:drawing>
      </w:r>
    </w:p>
    <w:p w:rsidR="00F51425" w:rsidRPr="009302BF" w:rsidRDefault="00F51425" w:rsidP="00C115D8">
      <w:pPr>
        <w:pStyle w:val="berschrift2"/>
        <w:rPr>
          <w:lang w:val="de-DE"/>
        </w:rPr>
      </w:pPr>
      <w:r w:rsidRPr="009302BF">
        <w:rPr>
          <w:noProof/>
          <w:lang w:val="de-DE" w:eastAsia="de-DE"/>
        </w:rPr>
        <w:br w:type="page"/>
      </w:r>
      <w:r w:rsidR="00654702" w:rsidRPr="009302BF">
        <w:rPr>
          <w:lang w:val="de-DE"/>
        </w:rPr>
        <w:lastRenderedPageBreak/>
        <w:t>[</w:t>
      </w:r>
      <w:r w:rsidR="00156824" w:rsidRPr="009302BF">
        <w:rPr>
          <w:lang w:val="de-DE"/>
        </w:rPr>
        <w:t>Folie Luft</w:t>
      </w:r>
      <w:r w:rsidR="00654702" w:rsidRPr="009302BF">
        <w:rPr>
          <w:lang w:val="de-DE"/>
        </w:rPr>
        <w:t xml:space="preserve"> 2 &amp; 3</w:t>
      </w:r>
      <w:r w:rsidRPr="009302BF">
        <w:rPr>
          <w:lang w:val="de-DE"/>
        </w:rPr>
        <w:t>]</w:t>
      </w:r>
    </w:p>
    <w:p w:rsidR="00F51425" w:rsidRPr="009302BF" w:rsidRDefault="00BC24E9" w:rsidP="0075442E">
      <w:pPr>
        <w:rPr>
          <w:lang w:val="de-DE"/>
        </w:rPr>
      </w:pPr>
      <w:r>
        <w:rPr>
          <w:noProof/>
          <w:lang w:val="de-DE" w:eastAsia="de-DE"/>
        </w:rPr>
        <w:drawing>
          <wp:inline distT="0" distB="0" distL="0" distR="0">
            <wp:extent cx="2658146" cy="1980000"/>
            <wp:effectExtent l="19050" t="19050" r="27904" b="202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658146" cy="1980000"/>
                    </a:xfrm>
                    <a:prstGeom prst="rect">
                      <a:avLst/>
                    </a:prstGeom>
                    <a:noFill/>
                    <a:ln w="9525">
                      <a:solidFill>
                        <a:schemeClr val="accent1"/>
                      </a:solidFill>
                      <a:miter lim="800000"/>
                      <a:headEnd/>
                      <a:tailEnd/>
                    </a:ln>
                  </pic:spPr>
                </pic:pic>
              </a:graphicData>
            </a:graphic>
          </wp:inline>
        </w:drawing>
      </w:r>
      <w:r w:rsidR="0075442E">
        <w:rPr>
          <w:lang w:val="de-DE"/>
        </w:rPr>
        <w:t xml:space="preserve">     </w:t>
      </w:r>
      <w:r>
        <w:rPr>
          <w:noProof/>
          <w:lang w:val="de-DE" w:eastAsia="de-DE"/>
        </w:rPr>
        <w:drawing>
          <wp:inline distT="0" distB="0" distL="0" distR="0">
            <wp:extent cx="2664187" cy="1980000"/>
            <wp:effectExtent l="19050" t="19050" r="21863" b="202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664187" cy="1980000"/>
                    </a:xfrm>
                    <a:prstGeom prst="rect">
                      <a:avLst/>
                    </a:prstGeom>
                    <a:noFill/>
                    <a:ln w="9525">
                      <a:solidFill>
                        <a:schemeClr val="accent1"/>
                      </a:solidFill>
                      <a:miter lim="800000"/>
                      <a:headEnd/>
                      <a:tailEnd/>
                    </a:ln>
                  </pic:spPr>
                </pic:pic>
              </a:graphicData>
            </a:graphic>
          </wp:inline>
        </w:drawing>
      </w:r>
    </w:p>
    <w:p w:rsidR="00F51425" w:rsidRPr="009302BF" w:rsidRDefault="009302BF" w:rsidP="00654702">
      <w:pPr>
        <w:pStyle w:val="berschrift3"/>
        <w:rPr>
          <w:lang w:val="de-DE"/>
        </w:rPr>
      </w:pPr>
      <w:r w:rsidRPr="009302BF">
        <w:rPr>
          <w:lang w:val="de-DE"/>
        </w:rPr>
        <w:t>Ladungssicherung im Lufttransport</w:t>
      </w:r>
    </w:p>
    <w:p w:rsidR="00654702" w:rsidRPr="009302BF" w:rsidRDefault="009302BF" w:rsidP="00654702">
      <w:pPr>
        <w:pStyle w:val="berschrift3"/>
        <w:rPr>
          <w:lang w:val="de-DE"/>
        </w:rPr>
      </w:pPr>
      <w:r w:rsidRPr="009302BF">
        <w:rPr>
          <w:lang w:val="de-DE"/>
        </w:rPr>
        <w:t>Allgemein</w:t>
      </w:r>
    </w:p>
    <w:p w:rsidR="009302BF" w:rsidRDefault="009302BF" w:rsidP="00654702">
      <w:pPr>
        <w:rPr>
          <w:lang w:val="de-DE"/>
        </w:rPr>
      </w:pPr>
      <w:r w:rsidRPr="009302BF">
        <w:rPr>
          <w:lang w:val="de-DE"/>
        </w:rPr>
        <w:t xml:space="preserve">Das Transportsystem benötigt den Lufttransport dann, wenn Ladung über lange Strecken schnell transportiert </w:t>
      </w:r>
      <w:r>
        <w:rPr>
          <w:lang w:val="de-DE"/>
        </w:rPr>
        <w:t xml:space="preserve">werden soll. Die Güter sind normalerweise eher klein, wenn sie in Passagierflugzeugen im </w:t>
      </w:r>
      <w:r w:rsidR="00884E9B">
        <w:rPr>
          <w:lang w:val="de-DE"/>
        </w:rPr>
        <w:t>Frachtraum</w:t>
      </w:r>
      <w:r>
        <w:rPr>
          <w:lang w:val="de-DE"/>
        </w:rPr>
        <w:t xml:space="preserve"> transportiert werden. </w:t>
      </w:r>
      <w:r w:rsidR="00F620C3">
        <w:rPr>
          <w:lang w:val="de-DE"/>
        </w:rPr>
        <w:t>Frachtflugzeuge können hingegen auch schwere Ladungen transportieren. Darüber hinaus wird die Luftbeförderung genutzt, wenn ein Produkt teuer ist und gleichzeitig über lange Distanzen transportiert werden muss.</w:t>
      </w:r>
    </w:p>
    <w:p w:rsidR="00F620C3" w:rsidRPr="008D09E7" w:rsidRDefault="00884E9B" w:rsidP="00654702">
      <w:pPr>
        <w:rPr>
          <w:lang w:val="de-DE"/>
        </w:rPr>
      </w:pPr>
      <w:r>
        <w:rPr>
          <w:lang w:val="de-DE"/>
        </w:rPr>
        <w:t>Im Hinblick auf Luftfracht ist das Transportsystem im multimodalen Service koordiniert. Multimodal heißt, dass die Fracht in einem Modus zum Luftfrachttermin</w:t>
      </w:r>
      <w:r w:rsidR="00341F36">
        <w:rPr>
          <w:lang w:val="de-DE"/>
        </w:rPr>
        <w:t>al</w:t>
      </w:r>
      <w:r>
        <w:rPr>
          <w:lang w:val="de-DE"/>
        </w:rPr>
        <w:t xml:space="preserve"> oder Lager transportiert wird, dort entladen und in ein Flugzeug verladen wird. Dieses Transportsystem benötigt grundsätzlich einen Lan</w:t>
      </w:r>
      <w:r>
        <w:rPr>
          <w:lang w:val="de-DE"/>
        </w:rPr>
        <w:t>d</w:t>
      </w:r>
      <w:r>
        <w:rPr>
          <w:lang w:val="de-DE"/>
        </w:rPr>
        <w:t xml:space="preserve">zustellservice für den ersten und abschließenden Schritt des Transports. </w:t>
      </w:r>
      <w:r w:rsidRPr="008D09E7">
        <w:rPr>
          <w:lang w:val="de-DE"/>
        </w:rPr>
        <w:t>Dies</w:t>
      </w:r>
      <w:r w:rsidR="00341F36">
        <w:rPr>
          <w:lang w:val="de-DE"/>
        </w:rPr>
        <w:t>er</w:t>
      </w:r>
      <w:r w:rsidRPr="008D09E7">
        <w:rPr>
          <w:lang w:val="de-DE"/>
        </w:rPr>
        <w:t xml:space="preserve"> erfolgt meist auf der </w:t>
      </w:r>
      <w:r w:rsidR="00B54F35">
        <w:rPr>
          <w:lang w:val="de-DE"/>
        </w:rPr>
        <w:t>Straße</w:t>
      </w:r>
      <w:r w:rsidRPr="008D09E7">
        <w:rPr>
          <w:lang w:val="de-DE"/>
        </w:rPr>
        <w:t>.</w:t>
      </w:r>
    </w:p>
    <w:p w:rsidR="00884E9B" w:rsidRPr="00364AD2" w:rsidRDefault="00884E9B" w:rsidP="00654702">
      <w:pPr>
        <w:rPr>
          <w:lang w:val="de-DE"/>
        </w:rPr>
      </w:pPr>
      <w:r w:rsidRPr="00364AD2">
        <w:rPr>
          <w:lang w:val="de-DE"/>
        </w:rPr>
        <w:t xml:space="preserve">Die Waren </w:t>
      </w:r>
      <w:r w:rsidR="00364AD2" w:rsidRPr="00364AD2">
        <w:rPr>
          <w:lang w:val="de-DE"/>
        </w:rPr>
        <w:t xml:space="preserve">müssen innerhalb eines begrenzten Zeitfensters an den Endkunden geliefert </w:t>
      </w:r>
      <w:r w:rsidR="00364AD2">
        <w:rPr>
          <w:lang w:val="de-DE"/>
        </w:rPr>
        <w:t>werden. Mit einem begrenzten Zeitfenster meinen wir eine kurze Zeitspanne besonders im Hinblick auf Expres</w:t>
      </w:r>
      <w:r w:rsidR="00364AD2">
        <w:rPr>
          <w:lang w:val="de-DE"/>
        </w:rPr>
        <w:t>s</w:t>
      </w:r>
      <w:r w:rsidR="00364AD2">
        <w:rPr>
          <w:lang w:val="de-DE"/>
        </w:rPr>
        <w:t xml:space="preserve">zustellungen. </w:t>
      </w:r>
    </w:p>
    <w:p w:rsidR="00654702" w:rsidRPr="00654702" w:rsidRDefault="00364AD2" w:rsidP="00654702">
      <w:pPr>
        <w:rPr>
          <w:b/>
          <w:lang w:val="en-US"/>
        </w:rPr>
      </w:pPr>
      <w:r>
        <w:rPr>
          <w:b/>
          <w:lang w:val="en-US"/>
        </w:rPr>
        <w:t>Notizen</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Default="00364AD2" w:rsidP="00654702">
      <w:pPr>
        <w:pStyle w:val="berschrift2"/>
        <w:rPr>
          <w:lang w:val="en-US"/>
        </w:rPr>
      </w:pPr>
      <w:r>
        <w:rPr>
          <w:lang w:val="en-US"/>
        </w:rPr>
        <w:br w:type="page"/>
      </w:r>
      <w:r>
        <w:rPr>
          <w:lang w:val="en-US"/>
        </w:rPr>
        <w:lastRenderedPageBreak/>
        <w:t>[Folie Luft</w:t>
      </w:r>
      <w:r w:rsidR="00654702">
        <w:rPr>
          <w:lang w:val="en-US"/>
        </w:rPr>
        <w:t xml:space="preserve"> 4]</w:t>
      </w:r>
    </w:p>
    <w:p w:rsidR="00654702" w:rsidRDefault="00BC24E9" w:rsidP="00654702">
      <w:pPr>
        <w:rPr>
          <w:lang w:val="en-US"/>
        </w:rPr>
      </w:pPr>
      <w:r>
        <w:rPr>
          <w:noProof/>
          <w:lang w:val="de-DE" w:eastAsia="de-DE"/>
        </w:rPr>
        <w:drawing>
          <wp:inline distT="0" distB="0" distL="0" distR="0">
            <wp:extent cx="2646145" cy="1980000"/>
            <wp:effectExtent l="19050" t="19050" r="20855" b="2025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646145" cy="1980000"/>
                    </a:xfrm>
                    <a:prstGeom prst="rect">
                      <a:avLst/>
                    </a:prstGeom>
                    <a:noFill/>
                    <a:ln w="9525">
                      <a:solidFill>
                        <a:schemeClr val="accent1"/>
                      </a:solidFill>
                      <a:miter lim="800000"/>
                      <a:headEnd/>
                      <a:tailEnd/>
                    </a:ln>
                  </pic:spPr>
                </pic:pic>
              </a:graphicData>
            </a:graphic>
          </wp:inline>
        </w:drawing>
      </w:r>
    </w:p>
    <w:p w:rsidR="00364AD2" w:rsidRPr="00364AD2" w:rsidRDefault="00364AD2" w:rsidP="00654702">
      <w:pPr>
        <w:pStyle w:val="berschrift3"/>
        <w:rPr>
          <w:lang w:val="de-DE"/>
        </w:rPr>
      </w:pPr>
      <w:r w:rsidRPr="00364AD2">
        <w:rPr>
          <w:lang w:val="de-DE"/>
        </w:rPr>
        <w:t>Typische Faktoren für den Lufttransport</w:t>
      </w:r>
    </w:p>
    <w:p w:rsidR="00364AD2" w:rsidRDefault="00364AD2" w:rsidP="00654702">
      <w:pPr>
        <w:rPr>
          <w:lang w:val="de-DE"/>
        </w:rPr>
      </w:pPr>
      <w:r w:rsidRPr="00364AD2">
        <w:rPr>
          <w:lang w:val="de-DE"/>
        </w:rPr>
        <w:t xml:space="preserve">Luftfracht ist ein hoch spezialisierter Transportmodus, der typischerweise kleine Güter transportiert. </w:t>
      </w:r>
      <w:r>
        <w:rPr>
          <w:lang w:val="de-DE"/>
        </w:rPr>
        <w:t>Kleine Güter können in Passagierflugzeugen transportiert werden. Große Güter können mit Frach</w:t>
      </w:r>
      <w:r>
        <w:rPr>
          <w:lang w:val="de-DE"/>
        </w:rPr>
        <w:t>t</w:t>
      </w:r>
      <w:r>
        <w:rPr>
          <w:lang w:val="de-DE"/>
        </w:rPr>
        <w:t>flugzeugen transportiert werden. Das Gewicht der Ladung variiert sehr stark.</w:t>
      </w:r>
    </w:p>
    <w:p w:rsidR="00364AD2" w:rsidRDefault="00364AD2" w:rsidP="00654702">
      <w:pPr>
        <w:rPr>
          <w:lang w:val="de-DE"/>
        </w:rPr>
      </w:pPr>
      <w:r>
        <w:rPr>
          <w:lang w:val="de-DE"/>
        </w:rPr>
        <w:t>Der Materialfluss „stoppt“ im Luftfrachttermin</w:t>
      </w:r>
      <w:r w:rsidR="00341F36">
        <w:rPr>
          <w:lang w:val="de-DE"/>
        </w:rPr>
        <w:t>al</w:t>
      </w:r>
      <w:r>
        <w:rPr>
          <w:lang w:val="de-DE"/>
        </w:rPr>
        <w:t xml:space="preserve"> wegen der Ladungssicherungsregeln. Luftfrachts</w:t>
      </w:r>
      <w:r>
        <w:rPr>
          <w:lang w:val="de-DE"/>
        </w:rPr>
        <w:t>i</w:t>
      </w:r>
      <w:r>
        <w:rPr>
          <w:lang w:val="de-DE"/>
        </w:rPr>
        <w:t xml:space="preserve">cherunganforderungen und –methoden übersteigen die Sicherungsanforderungen im </w:t>
      </w:r>
      <w:r w:rsidR="00B54F35">
        <w:rPr>
          <w:lang w:val="de-DE"/>
        </w:rPr>
        <w:t>Straße</w:t>
      </w:r>
      <w:r>
        <w:rPr>
          <w:lang w:val="de-DE"/>
        </w:rPr>
        <w:t>ntran</w:t>
      </w:r>
      <w:r>
        <w:rPr>
          <w:lang w:val="de-DE"/>
        </w:rPr>
        <w:t>s</w:t>
      </w:r>
      <w:r>
        <w:rPr>
          <w:lang w:val="de-DE"/>
        </w:rPr>
        <w:t>port erheblich. Aus diesem Grund ist ein Handling des Materials im Termin</w:t>
      </w:r>
      <w:r w:rsidR="00341F36">
        <w:rPr>
          <w:lang w:val="de-DE"/>
        </w:rPr>
        <w:t>al</w:t>
      </w:r>
      <w:r>
        <w:rPr>
          <w:lang w:val="de-DE"/>
        </w:rPr>
        <w:t xml:space="preserve"> notwendig.</w:t>
      </w:r>
    </w:p>
    <w:p w:rsidR="00364AD2" w:rsidRDefault="00181C95" w:rsidP="00654702">
      <w:pPr>
        <w:rPr>
          <w:lang w:val="de-DE"/>
        </w:rPr>
      </w:pPr>
      <w:r>
        <w:rPr>
          <w:lang w:val="de-DE"/>
        </w:rPr>
        <w:t>Eine Luftfrachteinheit wird „Unit Load Device“ (ULD) genannt. Den Namen kann man als u</w:t>
      </w:r>
      <w:r>
        <w:rPr>
          <w:lang w:val="de-DE"/>
        </w:rPr>
        <w:t>m</w:t>
      </w:r>
      <w:r>
        <w:rPr>
          <w:lang w:val="de-DE"/>
        </w:rPr>
        <w:t xml:space="preserve">gangssprachlich zwischen Luftfrachttransporteuren bezeichnen. </w:t>
      </w:r>
      <w:r w:rsidR="00F64ED2">
        <w:rPr>
          <w:lang w:val="de-DE"/>
        </w:rPr>
        <w:t>Das ULD kann eine speziell entw</w:t>
      </w:r>
      <w:r w:rsidR="00F64ED2">
        <w:rPr>
          <w:lang w:val="de-DE"/>
        </w:rPr>
        <w:t>i</w:t>
      </w:r>
      <w:r w:rsidR="00F64ED2">
        <w:rPr>
          <w:lang w:val="de-DE"/>
        </w:rPr>
        <w:t>ckelte Box sein, um Packstücke oder speziell gesicherte und gegurtete Wareneinheiten z.B. auf einer Palette zu transportieren. Die Wareneinheit muss speziell entwickelt sein, weil starke Kräfte auf die Ladung bei Start, Landung und in der Luft einwirken.</w:t>
      </w:r>
    </w:p>
    <w:p w:rsidR="00F64ED2" w:rsidRPr="00364AD2" w:rsidRDefault="00F64ED2" w:rsidP="00654702">
      <w:pPr>
        <w:rPr>
          <w:lang w:val="de-DE"/>
        </w:rPr>
      </w:pPr>
      <w:r>
        <w:rPr>
          <w:lang w:val="de-DE"/>
        </w:rPr>
        <w:t>ULDs und andere innovative Ladungseinheiten haben es möglich gemacht, die Luftfracht auszuba</w:t>
      </w:r>
      <w:r>
        <w:rPr>
          <w:lang w:val="de-DE"/>
        </w:rPr>
        <w:t>u</w:t>
      </w:r>
      <w:r>
        <w:rPr>
          <w:lang w:val="de-DE"/>
        </w:rPr>
        <w:t>en. ULDs passen auch gut zur Kombination Straße und Luft. Luftfracht ist ein Tür-zu-Tür-System, w</w:t>
      </w:r>
      <w:r>
        <w:rPr>
          <w:lang w:val="de-DE"/>
        </w:rPr>
        <w:t>o</w:t>
      </w:r>
      <w:r>
        <w:rPr>
          <w:lang w:val="de-DE"/>
        </w:rPr>
        <w:t>bei das letzte Teilstück durch einen LKW oder Transporter durchgeführt wird. Normalerweise werden hierfür spezielle Schienensystem (Rollerbed) in LKWs benutzt, weil diese leicht zu be- und entladen sind.</w:t>
      </w:r>
    </w:p>
    <w:p w:rsidR="00F51425" w:rsidRPr="00702A19" w:rsidRDefault="00F64ED2" w:rsidP="008C5F03">
      <w:pPr>
        <w:rPr>
          <w:b/>
          <w:bCs/>
          <w:lang w:val="fr-FR"/>
        </w:rPr>
      </w:pPr>
      <w:r>
        <w:rPr>
          <w:b/>
          <w:bCs/>
          <w:lang w:val="fr-FR"/>
        </w:rPr>
        <w:t>Notizen</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F64ED2" w:rsidRPr="008C5F03" w:rsidRDefault="00F64ED2" w:rsidP="00F64ED2">
      <w:pPr>
        <w:rPr>
          <w:b/>
          <w:bCs/>
          <w:lang w:val="en-US"/>
        </w:rPr>
      </w:pPr>
      <w:r w:rsidRPr="008C5F03">
        <w:rPr>
          <w:b/>
          <w:bCs/>
          <w:lang w:val="en-US"/>
        </w:rPr>
        <w:t>__________________________________________________________________________________</w:t>
      </w:r>
    </w:p>
    <w:p w:rsidR="00F51425" w:rsidRDefault="00F51425" w:rsidP="00C115D8">
      <w:pPr>
        <w:pStyle w:val="berschrift2"/>
        <w:rPr>
          <w:lang w:val="en-US"/>
        </w:rPr>
      </w:pPr>
      <w:r>
        <w:rPr>
          <w:lang w:val="en-US"/>
        </w:rPr>
        <w:br w:type="page"/>
      </w:r>
      <w:r>
        <w:rPr>
          <w:lang w:val="en-US"/>
        </w:rPr>
        <w:lastRenderedPageBreak/>
        <w:t>[</w:t>
      </w:r>
      <w:r w:rsidR="00F64ED2">
        <w:rPr>
          <w:lang w:val="en-US"/>
        </w:rPr>
        <w:t>Folie Luft</w:t>
      </w:r>
      <w:r>
        <w:rPr>
          <w:lang w:val="en-US"/>
        </w:rPr>
        <w:t xml:space="preserve"> 5]</w:t>
      </w:r>
    </w:p>
    <w:p w:rsidR="00F51425" w:rsidRDefault="00BC24E9" w:rsidP="00C115D8">
      <w:pPr>
        <w:rPr>
          <w:lang w:val="en-GB"/>
        </w:rPr>
      </w:pPr>
      <w:r>
        <w:rPr>
          <w:noProof/>
          <w:lang w:val="de-DE" w:eastAsia="de-DE"/>
        </w:rPr>
        <w:drawing>
          <wp:inline distT="0" distB="0" distL="0" distR="0">
            <wp:extent cx="2658146" cy="1980000"/>
            <wp:effectExtent l="19050" t="19050" r="27904" b="202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658146" cy="1980000"/>
                    </a:xfrm>
                    <a:prstGeom prst="rect">
                      <a:avLst/>
                    </a:prstGeom>
                    <a:noFill/>
                    <a:ln w="9525">
                      <a:solidFill>
                        <a:schemeClr val="accent1"/>
                      </a:solidFill>
                      <a:miter lim="800000"/>
                      <a:headEnd/>
                      <a:tailEnd/>
                    </a:ln>
                  </pic:spPr>
                </pic:pic>
              </a:graphicData>
            </a:graphic>
          </wp:inline>
        </w:drawing>
      </w:r>
    </w:p>
    <w:p w:rsidR="00E55454" w:rsidRPr="008D09E7" w:rsidRDefault="00F64ED2" w:rsidP="00E55454">
      <w:pPr>
        <w:pStyle w:val="berschrift3"/>
        <w:rPr>
          <w:lang w:val="de-DE"/>
        </w:rPr>
      </w:pPr>
      <w:r w:rsidRPr="008D09E7">
        <w:rPr>
          <w:lang w:val="de-DE"/>
        </w:rPr>
        <w:t>Konsequenzen unzureichender Ladungssicherung</w:t>
      </w:r>
    </w:p>
    <w:p w:rsidR="00E55454" w:rsidRDefault="00F87BDE" w:rsidP="00E55454">
      <w:pPr>
        <w:rPr>
          <w:lang w:val="de-DE"/>
        </w:rPr>
      </w:pPr>
      <w:r w:rsidRPr="00F87BDE">
        <w:rPr>
          <w:lang w:val="de-DE"/>
        </w:rPr>
        <w:t xml:space="preserve">Durch die Natur des multimodalen Transportsystems haben die Auswirkungen zwei Aspekte: </w:t>
      </w:r>
      <w:r w:rsidRPr="00F87BDE">
        <w:rPr>
          <w:lang w:val="de-DE"/>
        </w:rPr>
        <w:br/>
      </w:r>
      <w:r>
        <w:rPr>
          <w:lang w:val="de-DE"/>
        </w:rPr>
        <w:t>(1) Konsequenzen für den Flug und (2) Konsequenzen für die anderen Teile der Transportkette.</w:t>
      </w:r>
    </w:p>
    <w:p w:rsidR="00F87BDE" w:rsidRDefault="00F87BDE" w:rsidP="00E55454">
      <w:pPr>
        <w:rPr>
          <w:lang w:val="de-DE"/>
        </w:rPr>
      </w:pPr>
      <w:r>
        <w:rPr>
          <w:lang w:val="de-DE"/>
        </w:rPr>
        <w:t xml:space="preserve">Die Ladungssicherung im Flugzeug muss nach den Anweisungen so vorgenommen werden, dass die Sicherung den Belastungen standhält, die durch die unterschiedlichen Kräfte beim Flug verursacht werden. </w:t>
      </w:r>
    </w:p>
    <w:p w:rsidR="00F87BDE" w:rsidRDefault="00F87BDE" w:rsidP="00E55454">
      <w:pPr>
        <w:rPr>
          <w:lang w:val="de-DE"/>
        </w:rPr>
      </w:pPr>
      <w:r>
        <w:rPr>
          <w:lang w:val="de-DE"/>
        </w:rPr>
        <w:t>Konsequenzen, die Flugzeugunfälle haben können, sind dramatisch.</w:t>
      </w:r>
    </w:p>
    <w:p w:rsidR="00F87BDE" w:rsidRPr="00F87BDE" w:rsidRDefault="00F87BDE" w:rsidP="00E55454">
      <w:pPr>
        <w:rPr>
          <w:lang w:val="de-DE"/>
        </w:rPr>
      </w:pPr>
      <w:r>
        <w:rPr>
          <w:lang w:val="de-DE"/>
        </w:rPr>
        <w:t>Auf dem letzten Teilstück des Transports (oder dem ersten) werden LKWs oder Transporter genutzt. Nicht ausreichende Ladungssicherung kann in diesen Fahrzeugen dramatische Formen haben.</w:t>
      </w:r>
    </w:p>
    <w:p w:rsidR="00CF41C2" w:rsidRPr="00E55454" w:rsidRDefault="00F87BDE" w:rsidP="00E55454">
      <w:pPr>
        <w:numPr>
          <w:ilvl w:val="0"/>
          <w:numId w:val="19"/>
        </w:numPr>
        <w:spacing w:after="120"/>
        <w:ind w:left="714" w:hanging="357"/>
        <w:rPr>
          <w:lang w:val="en-US"/>
        </w:rPr>
      </w:pPr>
      <w:r>
        <w:rPr>
          <w:lang w:val="en-US"/>
        </w:rPr>
        <w:t>Verlust der Ladung</w:t>
      </w:r>
    </w:p>
    <w:p w:rsidR="00CF41C2" w:rsidRPr="008D09E7" w:rsidRDefault="00F87BDE" w:rsidP="00E55454">
      <w:pPr>
        <w:numPr>
          <w:ilvl w:val="0"/>
          <w:numId w:val="19"/>
        </w:numPr>
        <w:spacing w:after="120"/>
        <w:ind w:left="714" w:hanging="357"/>
        <w:rPr>
          <w:lang w:val="de-DE"/>
        </w:rPr>
      </w:pPr>
      <w:r w:rsidRPr="008D09E7">
        <w:rPr>
          <w:lang w:val="de-DE"/>
        </w:rPr>
        <w:t xml:space="preserve">Schäden an anderen Fahrzeugen auf der </w:t>
      </w:r>
      <w:r w:rsidR="00B54F35">
        <w:rPr>
          <w:lang w:val="de-DE"/>
        </w:rPr>
        <w:t>Straße</w:t>
      </w:r>
    </w:p>
    <w:p w:rsidR="00CF41C2" w:rsidRPr="00E55454" w:rsidRDefault="00F87BDE" w:rsidP="00E55454">
      <w:pPr>
        <w:numPr>
          <w:ilvl w:val="0"/>
          <w:numId w:val="19"/>
        </w:numPr>
        <w:spacing w:after="120"/>
        <w:ind w:left="714" w:hanging="357"/>
        <w:rPr>
          <w:lang w:val="fi-FI"/>
        </w:rPr>
      </w:pPr>
      <w:r w:rsidRPr="00F87BDE">
        <w:rPr>
          <w:lang w:val="de-DE"/>
        </w:rPr>
        <w:t>Schäden an der Umgebung</w:t>
      </w:r>
    </w:p>
    <w:p w:rsidR="00E55454" w:rsidRPr="00F87BDE" w:rsidRDefault="00E55454" w:rsidP="00C115D8">
      <w:pPr>
        <w:rPr>
          <w:lang w:val="de-DE"/>
        </w:rPr>
      </w:pPr>
    </w:p>
    <w:p w:rsidR="00E55454" w:rsidRPr="00702A19" w:rsidRDefault="00F87BDE" w:rsidP="00E55454">
      <w:pPr>
        <w:rPr>
          <w:b/>
          <w:bCs/>
          <w:lang w:val="fr-FR"/>
        </w:rPr>
      </w:pPr>
      <w:r>
        <w:rPr>
          <w:b/>
          <w:bCs/>
          <w:lang w:val="fr-FR"/>
        </w:rPr>
        <w:t>Notizen</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Default="00E55454" w:rsidP="00E55454">
      <w:pPr>
        <w:pStyle w:val="berschrift2"/>
        <w:rPr>
          <w:lang w:val="en-US"/>
        </w:rPr>
      </w:pPr>
      <w:r>
        <w:rPr>
          <w:lang w:val="en-US"/>
        </w:rPr>
        <w:lastRenderedPageBreak/>
        <w:t>[</w:t>
      </w:r>
      <w:r w:rsidR="00F87BDE">
        <w:rPr>
          <w:lang w:val="en-US"/>
        </w:rPr>
        <w:t>Folie Luft</w:t>
      </w:r>
      <w:r>
        <w:rPr>
          <w:lang w:val="en-US"/>
        </w:rPr>
        <w:t xml:space="preserve"> 6]</w:t>
      </w:r>
    </w:p>
    <w:p w:rsidR="00E55454" w:rsidRDefault="00BC24E9" w:rsidP="00C115D8">
      <w:pPr>
        <w:rPr>
          <w:lang w:val="en-GB"/>
        </w:rPr>
      </w:pPr>
      <w:r>
        <w:rPr>
          <w:noProof/>
          <w:lang w:val="de-DE" w:eastAsia="de-DE"/>
        </w:rPr>
        <w:drawing>
          <wp:inline distT="0" distB="0" distL="0" distR="0">
            <wp:extent cx="2665790" cy="1980000"/>
            <wp:effectExtent l="19050" t="19050" r="20260" b="2025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665790" cy="1980000"/>
                    </a:xfrm>
                    <a:prstGeom prst="rect">
                      <a:avLst/>
                    </a:prstGeom>
                    <a:noFill/>
                    <a:ln w="9525">
                      <a:solidFill>
                        <a:schemeClr val="accent1"/>
                      </a:solidFill>
                      <a:miter lim="800000"/>
                      <a:headEnd/>
                      <a:tailEnd/>
                    </a:ln>
                  </pic:spPr>
                </pic:pic>
              </a:graphicData>
            </a:graphic>
          </wp:inline>
        </w:drawing>
      </w:r>
    </w:p>
    <w:p w:rsidR="00E55454" w:rsidRPr="00F87BDE" w:rsidRDefault="00F87BDE" w:rsidP="00E55454">
      <w:pPr>
        <w:rPr>
          <w:rFonts w:ascii="Cambria" w:hAnsi="Cambria"/>
          <w:b/>
          <w:bCs/>
          <w:color w:val="4F81BD"/>
          <w:lang w:val="de-DE"/>
        </w:rPr>
      </w:pPr>
      <w:r w:rsidRPr="00F87BDE">
        <w:rPr>
          <w:rFonts w:ascii="Cambria" w:hAnsi="Cambria"/>
          <w:b/>
          <w:bCs/>
          <w:color w:val="4F81BD"/>
          <w:lang w:val="de-DE"/>
        </w:rPr>
        <w:t>Warentransporteinheiten und ihre Güter im Rahmen der Luftfracht</w:t>
      </w:r>
    </w:p>
    <w:p w:rsidR="00F87BDE" w:rsidRDefault="00F87BDE" w:rsidP="00E55454">
      <w:pPr>
        <w:rPr>
          <w:lang w:val="de-DE"/>
        </w:rPr>
      </w:pPr>
      <w:r w:rsidRPr="00F87BDE">
        <w:rPr>
          <w:lang w:val="de-DE"/>
        </w:rPr>
        <w:t xml:space="preserve">Bei der Luftfracht sind Frachtmaschinen und Passagiermaschinen die Transporteinheiten. </w:t>
      </w:r>
      <w:r>
        <w:rPr>
          <w:lang w:val="de-DE"/>
        </w:rPr>
        <w:t>Passagie</w:t>
      </w:r>
      <w:r>
        <w:rPr>
          <w:lang w:val="de-DE"/>
        </w:rPr>
        <w:t>r</w:t>
      </w:r>
      <w:r>
        <w:rPr>
          <w:lang w:val="de-DE"/>
        </w:rPr>
        <w:t>maschinen transportieren die Güter in ihren Frachträumen. Güter werden in speziellen Containern oder auf Paletten transportiert. Diese Gütertransporteinheiten werden „Unit Load Device“ (ULD) genannt. Güter auf Paletten werden immer mit einer Plane oder einem Netz bedeckt, damit die L</w:t>
      </w:r>
      <w:r>
        <w:rPr>
          <w:lang w:val="de-DE"/>
        </w:rPr>
        <w:t>a</w:t>
      </w:r>
      <w:r>
        <w:rPr>
          <w:lang w:val="de-DE"/>
        </w:rPr>
        <w:t>deeinheit dicht ist und den Belastungen standhalten kann, die die unterschiedlichen Kräfte erzeugen.</w:t>
      </w:r>
    </w:p>
    <w:p w:rsidR="00F87BDE" w:rsidRPr="00F87BDE" w:rsidRDefault="00F87BDE" w:rsidP="00E55454">
      <w:pPr>
        <w:rPr>
          <w:lang w:val="de-DE"/>
        </w:rPr>
      </w:pPr>
      <w:r>
        <w:rPr>
          <w:lang w:val="de-DE"/>
        </w:rPr>
        <w:t>Typische Waren sind:</w:t>
      </w:r>
    </w:p>
    <w:p w:rsidR="00CF41C2" w:rsidRPr="00E55454" w:rsidRDefault="00341F36" w:rsidP="00323EC6">
      <w:pPr>
        <w:numPr>
          <w:ilvl w:val="0"/>
          <w:numId w:val="20"/>
        </w:numPr>
        <w:spacing w:after="0"/>
        <w:ind w:left="714" w:hanging="357"/>
        <w:rPr>
          <w:lang w:val="fi-FI"/>
        </w:rPr>
      </w:pPr>
      <w:r>
        <w:rPr>
          <w:lang w:val="en-US"/>
        </w:rPr>
        <w:t>a</w:t>
      </w:r>
      <w:r w:rsidR="00F87BDE">
        <w:rPr>
          <w:lang w:val="en-US"/>
        </w:rPr>
        <w:t>llgemeine Güter</w:t>
      </w:r>
    </w:p>
    <w:p w:rsidR="00CF41C2" w:rsidRPr="00E55454" w:rsidRDefault="00341F36" w:rsidP="00323EC6">
      <w:pPr>
        <w:numPr>
          <w:ilvl w:val="0"/>
          <w:numId w:val="20"/>
        </w:numPr>
        <w:spacing w:after="0"/>
        <w:ind w:left="714" w:hanging="357"/>
        <w:rPr>
          <w:lang w:val="fi-FI"/>
        </w:rPr>
      </w:pPr>
      <w:r>
        <w:rPr>
          <w:lang w:val="en-US"/>
        </w:rPr>
        <w:t>k</w:t>
      </w:r>
      <w:r w:rsidR="00F87BDE">
        <w:rPr>
          <w:lang w:val="en-US"/>
        </w:rPr>
        <w:t>leine Maschinen</w:t>
      </w:r>
    </w:p>
    <w:p w:rsidR="00CF41C2" w:rsidRPr="00E55454" w:rsidRDefault="00F87BDE" w:rsidP="00323EC6">
      <w:pPr>
        <w:numPr>
          <w:ilvl w:val="0"/>
          <w:numId w:val="20"/>
        </w:numPr>
        <w:spacing w:after="0"/>
        <w:ind w:left="714" w:hanging="357"/>
        <w:rPr>
          <w:lang w:val="fi-FI"/>
        </w:rPr>
      </w:pPr>
      <w:r>
        <w:rPr>
          <w:lang w:val="en-US"/>
        </w:rPr>
        <w:t>Lebensmittel</w:t>
      </w:r>
    </w:p>
    <w:p w:rsidR="00CF41C2" w:rsidRPr="008D09E7" w:rsidRDefault="00341F36" w:rsidP="00323EC6">
      <w:pPr>
        <w:numPr>
          <w:ilvl w:val="0"/>
          <w:numId w:val="20"/>
        </w:numPr>
        <w:spacing w:after="0"/>
        <w:ind w:left="714" w:hanging="357"/>
        <w:rPr>
          <w:lang w:val="de-DE"/>
        </w:rPr>
      </w:pPr>
      <w:r>
        <w:rPr>
          <w:lang w:val="de-DE"/>
        </w:rPr>
        <w:t>v</w:t>
      </w:r>
      <w:r w:rsidR="00F87BDE" w:rsidRPr="008D09E7">
        <w:rPr>
          <w:lang w:val="de-DE"/>
        </w:rPr>
        <w:t>erschiedene Arten von Fahrzeugen z.B. Autos oder Motorräder</w:t>
      </w:r>
    </w:p>
    <w:p w:rsidR="00CF41C2" w:rsidRPr="00E55454" w:rsidRDefault="00F87BDE" w:rsidP="00323EC6">
      <w:pPr>
        <w:numPr>
          <w:ilvl w:val="0"/>
          <w:numId w:val="20"/>
        </w:numPr>
        <w:spacing w:after="0"/>
        <w:ind w:left="714" w:hanging="357"/>
        <w:rPr>
          <w:lang w:val="fi-FI"/>
        </w:rPr>
      </w:pPr>
      <w:r>
        <w:rPr>
          <w:lang w:val="en-US"/>
        </w:rPr>
        <w:t>Ersatzteile</w:t>
      </w:r>
    </w:p>
    <w:p w:rsidR="00E55454" w:rsidRDefault="00E55454" w:rsidP="00C115D8">
      <w:pPr>
        <w:rPr>
          <w:lang w:val="en-GB"/>
        </w:rPr>
      </w:pPr>
    </w:p>
    <w:p w:rsidR="00E55454" w:rsidRPr="00702A19" w:rsidRDefault="00F87BDE" w:rsidP="00E55454">
      <w:pPr>
        <w:rPr>
          <w:b/>
          <w:bCs/>
          <w:lang w:val="fr-FR"/>
        </w:rPr>
      </w:pPr>
      <w:r>
        <w:rPr>
          <w:b/>
          <w:bCs/>
          <w:lang w:val="fr-FR"/>
        </w:rPr>
        <w:t>Notizen</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E55454" w:rsidRDefault="00E55454" w:rsidP="00C115D8">
      <w:pPr>
        <w:rPr>
          <w:lang w:val="en-GB"/>
        </w:rPr>
      </w:pPr>
    </w:p>
    <w:p w:rsidR="00323EC6" w:rsidRDefault="00323EC6" w:rsidP="00323EC6">
      <w:pPr>
        <w:pStyle w:val="berschrift2"/>
        <w:rPr>
          <w:lang w:val="en-US"/>
        </w:rPr>
      </w:pPr>
      <w:r>
        <w:rPr>
          <w:lang w:val="en-US"/>
        </w:rPr>
        <w:lastRenderedPageBreak/>
        <w:t>[</w:t>
      </w:r>
      <w:r w:rsidR="00F87BDE">
        <w:rPr>
          <w:lang w:val="en-US"/>
        </w:rPr>
        <w:t>Folie Luft</w:t>
      </w:r>
      <w:r>
        <w:rPr>
          <w:lang w:val="en-US"/>
        </w:rPr>
        <w:t xml:space="preserve"> 7]</w:t>
      </w:r>
    </w:p>
    <w:p w:rsidR="00E55454" w:rsidRDefault="005C0F11" w:rsidP="00C115D8">
      <w:pPr>
        <w:rPr>
          <w:lang w:val="en-GB"/>
        </w:rPr>
      </w:pPr>
      <w:r>
        <w:rPr>
          <w:noProof/>
          <w:lang w:val="de-DE" w:eastAsia="de-DE"/>
        </w:rPr>
        <w:drawing>
          <wp:inline distT="0" distB="0" distL="0" distR="0">
            <wp:extent cx="2676750" cy="1980000"/>
            <wp:effectExtent l="19050" t="19050" r="28350" b="2025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676750" cy="1980000"/>
                    </a:xfrm>
                    <a:prstGeom prst="rect">
                      <a:avLst/>
                    </a:prstGeom>
                    <a:noFill/>
                    <a:ln w="9525">
                      <a:solidFill>
                        <a:schemeClr val="accent1"/>
                      </a:solidFill>
                      <a:miter lim="800000"/>
                      <a:headEnd/>
                      <a:tailEnd/>
                    </a:ln>
                  </pic:spPr>
                </pic:pic>
              </a:graphicData>
            </a:graphic>
          </wp:inline>
        </w:drawing>
      </w:r>
    </w:p>
    <w:p w:rsidR="00323EC6" w:rsidRPr="00F87BDE" w:rsidRDefault="00F87BDE" w:rsidP="00C115D8">
      <w:pPr>
        <w:rPr>
          <w:rFonts w:ascii="Cambria" w:hAnsi="Cambria"/>
          <w:b/>
          <w:bCs/>
          <w:color w:val="4F81BD"/>
          <w:lang w:val="de-DE"/>
        </w:rPr>
      </w:pPr>
      <w:r w:rsidRPr="00F87BDE">
        <w:rPr>
          <w:rFonts w:ascii="Cambria" w:hAnsi="Cambria"/>
          <w:b/>
          <w:bCs/>
          <w:color w:val="4F81BD"/>
          <w:lang w:val="de-DE"/>
        </w:rPr>
        <w:t xml:space="preserve">Warentransporteinheiten </w:t>
      </w:r>
      <w:r w:rsidR="00323EC6" w:rsidRPr="00F87BDE">
        <w:rPr>
          <w:rFonts w:ascii="Cambria" w:hAnsi="Cambria"/>
          <w:b/>
          <w:bCs/>
          <w:color w:val="4F81BD"/>
          <w:lang w:val="de-DE"/>
        </w:rPr>
        <w:t xml:space="preserve">– </w:t>
      </w:r>
      <w:r w:rsidRPr="00F87BDE">
        <w:rPr>
          <w:rFonts w:ascii="Cambria" w:hAnsi="Cambria"/>
          <w:b/>
          <w:bCs/>
          <w:color w:val="4F81BD"/>
          <w:lang w:val="de-DE"/>
        </w:rPr>
        <w:t>“</w:t>
      </w:r>
      <w:r w:rsidR="00323EC6" w:rsidRPr="00F87BDE">
        <w:rPr>
          <w:rFonts w:ascii="Cambria" w:hAnsi="Cambria"/>
          <w:b/>
          <w:bCs/>
          <w:color w:val="4F81BD"/>
          <w:lang w:val="de-DE"/>
        </w:rPr>
        <w:t>Unit Load Devices</w:t>
      </w:r>
      <w:r w:rsidRPr="00F87BDE">
        <w:rPr>
          <w:rFonts w:ascii="Cambria" w:hAnsi="Cambria"/>
          <w:b/>
          <w:bCs/>
          <w:color w:val="4F81BD"/>
          <w:lang w:val="de-DE"/>
        </w:rPr>
        <w:t>”</w:t>
      </w:r>
      <w:r w:rsidR="00323EC6" w:rsidRPr="00F87BDE">
        <w:rPr>
          <w:rFonts w:ascii="Cambria" w:hAnsi="Cambria"/>
          <w:b/>
          <w:bCs/>
          <w:color w:val="4F81BD"/>
          <w:lang w:val="de-DE"/>
        </w:rPr>
        <w:t xml:space="preserve"> (ULD)</w:t>
      </w:r>
    </w:p>
    <w:p w:rsidR="00F87BDE" w:rsidRDefault="00F87BDE" w:rsidP="00323EC6">
      <w:pPr>
        <w:rPr>
          <w:lang w:val="de-DE"/>
        </w:rPr>
      </w:pPr>
      <w:r w:rsidRPr="00F87BDE">
        <w:rPr>
          <w:lang w:val="de-DE"/>
        </w:rPr>
        <w:t>Die IATA hat Standards für das Zubehör und die Hilfsmittel</w:t>
      </w:r>
      <w:r>
        <w:rPr>
          <w:lang w:val="de-DE"/>
        </w:rPr>
        <w:t>, die beim Be- und Entladen von Gütern ins und aus dem Flugzeug behilflich sind,</w:t>
      </w:r>
      <w:r w:rsidRPr="00F87BDE">
        <w:rPr>
          <w:lang w:val="de-DE"/>
        </w:rPr>
        <w:t xml:space="preserve"> entwi</w:t>
      </w:r>
      <w:r>
        <w:rPr>
          <w:lang w:val="de-DE"/>
        </w:rPr>
        <w:t>ckelt.</w:t>
      </w:r>
    </w:p>
    <w:p w:rsidR="00F87BDE" w:rsidRDefault="00F87BDE" w:rsidP="00323EC6">
      <w:pPr>
        <w:rPr>
          <w:lang w:val="de-DE"/>
        </w:rPr>
      </w:pPr>
      <w:r>
        <w:rPr>
          <w:lang w:val="de-DE"/>
        </w:rPr>
        <w:t xml:space="preserve">Die verschiedenen Arten von Paletten und Containern </w:t>
      </w:r>
      <w:r w:rsidR="00A05711">
        <w:rPr>
          <w:lang w:val="de-DE"/>
        </w:rPr>
        <w:t>nennt man ULD („Unit Load Device“). Das ULD erlaubt es, eine große Anzahl von Ladestücken in einer einzelnen Einheit zu bündeln. ULDs haben zwei Formen: Paletten und Container. Es gibt eine Vielzahl von Paletten und Containern. Paletten sind z.B. robuste Aluminiumplatten mit Kanten, die dazu entwickelt wurden Frachtnetze zu schli</w:t>
      </w:r>
      <w:r w:rsidR="00A05711">
        <w:rPr>
          <w:lang w:val="de-DE"/>
        </w:rPr>
        <w:t>e</w:t>
      </w:r>
      <w:r w:rsidR="00A05711">
        <w:rPr>
          <w:lang w:val="de-DE"/>
        </w:rPr>
        <w:t>ßen. ULD-Container sind geschlossene Container, die normalerweise aus Aluminium hergestellt we</w:t>
      </w:r>
      <w:r w:rsidR="00A05711">
        <w:rPr>
          <w:lang w:val="de-DE"/>
        </w:rPr>
        <w:t>r</w:t>
      </w:r>
      <w:r w:rsidR="00A05711">
        <w:rPr>
          <w:lang w:val="de-DE"/>
        </w:rPr>
        <w:t>den. Wenn Lebensmittel transportiert werden, beinhalten diese Container auch eine integrierte Kü</w:t>
      </w:r>
      <w:r w:rsidR="00A05711">
        <w:rPr>
          <w:lang w:val="de-DE"/>
        </w:rPr>
        <w:t>h</w:t>
      </w:r>
      <w:r w:rsidR="00A05711">
        <w:rPr>
          <w:lang w:val="de-DE"/>
        </w:rPr>
        <w:t xml:space="preserve">lung. </w:t>
      </w:r>
    </w:p>
    <w:p w:rsidR="00A05711" w:rsidRDefault="00A05711" w:rsidP="00323EC6">
      <w:pPr>
        <w:rPr>
          <w:lang w:val="de-DE"/>
        </w:rPr>
      </w:pPr>
      <w:r>
        <w:rPr>
          <w:lang w:val="de-DE"/>
        </w:rPr>
        <w:t xml:space="preserve">ULDs müssen auch kompatibel </w:t>
      </w:r>
      <w:r w:rsidR="00341F36">
        <w:rPr>
          <w:lang w:val="de-DE"/>
        </w:rPr>
        <w:t xml:space="preserve">mit dem Flugzeug </w:t>
      </w:r>
      <w:r>
        <w:rPr>
          <w:lang w:val="de-DE"/>
        </w:rPr>
        <w:t xml:space="preserve">sein. </w:t>
      </w:r>
      <w:r w:rsidR="00C715C7">
        <w:rPr>
          <w:lang w:val="de-DE"/>
        </w:rPr>
        <w:t>Dies ist daher eine der Überlegungen, die vom Personal am Luf</w:t>
      </w:r>
      <w:r w:rsidR="00C715C7">
        <w:rPr>
          <w:lang w:val="de-DE"/>
        </w:rPr>
        <w:t>t</w:t>
      </w:r>
      <w:r w:rsidR="00C715C7">
        <w:rPr>
          <w:lang w:val="de-DE"/>
        </w:rPr>
        <w:t>frachttermin</w:t>
      </w:r>
      <w:r w:rsidR="00341F36">
        <w:rPr>
          <w:lang w:val="de-DE"/>
        </w:rPr>
        <w:t>al</w:t>
      </w:r>
      <w:r w:rsidR="00C715C7">
        <w:rPr>
          <w:lang w:val="de-DE"/>
        </w:rPr>
        <w:t xml:space="preserve"> mit einbezogen werden müssen.</w:t>
      </w:r>
    </w:p>
    <w:p w:rsidR="00C715C7" w:rsidRPr="00F87BDE" w:rsidRDefault="00C715C7" w:rsidP="00323EC6">
      <w:pPr>
        <w:rPr>
          <w:lang w:val="de-DE"/>
        </w:rPr>
      </w:pPr>
      <w:r>
        <w:rPr>
          <w:lang w:val="de-DE"/>
        </w:rPr>
        <w:t xml:space="preserve">Die Folie </w:t>
      </w:r>
      <w:r w:rsidR="00F24330">
        <w:rPr>
          <w:lang w:val="de-DE"/>
        </w:rPr>
        <w:t>zeigt</w:t>
      </w:r>
      <w:r>
        <w:rPr>
          <w:lang w:val="de-DE"/>
        </w:rPr>
        <w:t xml:space="preserve"> ULDs. Hiervon gibt es aber eine Vielzahl unterschiedlicher Formen.</w:t>
      </w:r>
    </w:p>
    <w:p w:rsidR="00F51425" w:rsidRPr="008D09E7" w:rsidRDefault="00F51425" w:rsidP="00C115D8">
      <w:pPr>
        <w:rPr>
          <w:iCs/>
          <w:lang w:val="de-DE"/>
        </w:rPr>
      </w:pPr>
    </w:p>
    <w:p w:rsidR="00F51425" w:rsidRPr="00B54F35" w:rsidRDefault="00C715C7" w:rsidP="00C115D8">
      <w:pPr>
        <w:rPr>
          <w:b/>
          <w:bCs/>
          <w:lang w:val="de-DE"/>
        </w:rPr>
      </w:pPr>
      <w:r w:rsidRPr="00B54F35">
        <w:rPr>
          <w:b/>
          <w:bCs/>
          <w:lang w:val="de-DE"/>
        </w:rPr>
        <w:t>Notizen</w:t>
      </w:r>
    </w:p>
    <w:p w:rsidR="00F51425" w:rsidRPr="00B54F35" w:rsidRDefault="00F51425" w:rsidP="00C115D8">
      <w:pPr>
        <w:rPr>
          <w:b/>
          <w:bCs/>
          <w:lang w:val="de-DE"/>
        </w:rPr>
      </w:pPr>
      <w:r w:rsidRPr="00B54F35">
        <w:rPr>
          <w:b/>
          <w:bCs/>
          <w:lang w:val="de-DE"/>
        </w:rPr>
        <w:t>__________________________________________________________________________________</w:t>
      </w:r>
    </w:p>
    <w:p w:rsidR="00F51425" w:rsidRPr="00B54F35" w:rsidRDefault="00F51425" w:rsidP="00C115D8">
      <w:pPr>
        <w:rPr>
          <w:b/>
          <w:bCs/>
          <w:lang w:val="de-DE"/>
        </w:rPr>
      </w:pPr>
      <w:r w:rsidRPr="00B54F35">
        <w:rPr>
          <w:b/>
          <w:bCs/>
          <w:lang w:val="de-DE"/>
        </w:rPr>
        <w:t>__________________________________________________________________________________</w:t>
      </w:r>
    </w:p>
    <w:p w:rsidR="00F51425" w:rsidRPr="00B54F35" w:rsidRDefault="00F51425" w:rsidP="00C115D8">
      <w:pPr>
        <w:rPr>
          <w:b/>
          <w:bCs/>
          <w:lang w:val="de-DE"/>
        </w:rPr>
      </w:pPr>
      <w:r w:rsidRPr="00B54F35">
        <w:rPr>
          <w:b/>
          <w:bCs/>
          <w:lang w:val="de-DE"/>
        </w:rPr>
        <w:t>__________________________________________________________________________________</w:t>
      </w:r>
    </w:p>
    <w:p w:rsidR="00F51425" w:rsidRPr="00B54F35" w:rsidRDefault="00F51425" w:rsidP="00C115D8">
      <w:pPr>
        <w:rPr>
          <w:b/>
          <w:bCs/>
          <w:lang w:val="de-DE"/>
        </w:rPr>
      </w:pPr>
      <w:r w:rsidRPr="00B54F35">
        <w:rPr>
          <w:b/>
          <w:bCs/>
          <w:lang w:val="de-DE"/>
        </w:rPr>
        <w:t>__________________________________________________________________________________</w:t>
      </w:r>
    </w:p>
    <w:p w:rsidR="00F51425" w:rsidRPr="00B54F35" w:rsidRDefault="00F51425" w:rsidP="0075442E">
      <w:pPr>
        <w:pStyle w:val="berschrift2"/>
        <w:rPr>
          <w:lang w:val="de-DE"/>
        </w:rPr>
      </w:pPr>
      <w:r w:rsidRPr="00B54F35">
        <w:rPr>
          <w:lang w:val="de-DE"/>
        </w:rPr>
        <w:br w:type="page"/>
      </w:r>
      <w:r w:rsidRPr="00B54F35">
        <w:rPr>
          <w:lang w:val="de-DE"/>
        </w:rPr>
        <w:lastRenderedPageBreak/>
        <w:t>[</w:t>
      </w:r>
      <w:r w:rsidR="00C715C7" w:rsidRPr="00B54F35">
        <w:rPr>
          <w:lang w:val="de-DE"/>
        </w:rPr>
        <w:t>Folie Luft</w:t>
      </w:r>
      <w:r w:rsidR="00323EC6" w:rsidRPr="00B54F35">
        <w:rPr>
          <w:lang w:val="de-DE"/>
        </w:rPr>
        <w:t xml:space="preserve"> 8</w:t>
      </w:r>
      <w:r w:rsidRPr="00B54F35">
        <w:rPr>
          <w:lang w:val="de-DE"/>
        </w:rPr>
        <w:t>]</w:t>
      </w:r>
      <w:r w:rsidRPr="00B54F35">
        <w:rPr>
          <w:lang w:val="de-DE"/>
        </w:rPr>
        <w:br/>
      </w:r>
      <w:r w:rsidR="005C0F11">
        <w:rPr>
          <w:noProof/>
          <w:lang w:val="de-DE" w:eastAsia="de-DE"/>
        </w:rPr>
        <w:drawing>
          <wp:inline distT="0" distB="0" distL="0" distR="0">
            <wp:extent cx="2647864" cy="1980000"/>
            <wp:effectExtent l="19050" t="19050" r="19136" b="202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647864" cy="1980000"/>
                    </a:xfrm>
                    <a:prstGeom prst="rect">
                      <a:avLst/>
                    </a:prstGeom>
                    <a:noFill/>
                    <a:ln w="9525">
                      <a:solidFill>
                        <a:schemeClr val="accent1"/>
                      </a:solidFill>
                      <a:miter lim="800000"/>
                      <a:headEnd/>
                      <a:tailEnd/>
                    </a:ln>
                  </pic:spPr>
                </pic:pic>
              </a:graphicData>
            </a:graphic>
          </wp:inline>
        </w:drawing>
      </w:r>
    </w:p>
    <w:p w:rsidR="0075442E" w:rsidRDefault="0075442E" w:rsidP="00F96914">
      <w:pPr>
        <w:rPr>
          <w:rFonts w:ascii="Cambria" w:hAnsi="Cambria"/>
          <w:b/>
          <w:bCs/>
          <w:color w:val="4F81BD"/>
          <w:lang w:val="de-DE"/>
        </w:rPr>
      </w:pPr>
    </w:p>
    <w:p w:rsidR="00F96914" w:rsidRPr="00CD35F9" w:rsidRDefault="00A013ED" w:rsidP="00F96914">
      <w:pPr>
        <w:rPr>
          <w:rFonts w:ascii="Cambria" w:hAnsi="Cambria"/>
          <w:b/>
          <w:bCs/>
          <w:color w:val="4F81BD"/>
          <w:lang w:val="de-DE"/>
        </w:rPr>
      </w:pPr>
      <w:r w:rsidRPr="00CD35F9">
        <w:rPr>
          <w:rFonts w:ascii="Cambria" w:hAnsi="Cambria"/>
          <w:b/>
          <w:bCs/>
          <w:color w:val="4F81BD"/>
          <w:lang w:val="de-DE"/>
        </w:rPr>
        <w:t>Sicherungsmaterial</w:t>
      </w:r>
    </w:p>
    <w:p w:rsidR="00323EC6" w:rsidRPr="00CD35F9" w:rsidRDefault="00CD35F9" w:rsidP="00323EC6">
      <w:pPr>
        <w:pStyle w:val="StandardWeb"/>
        <w:shd w:val="clear" w:color="auto" w:fill="FFFFFF"/>
        <w:spacing w:line="220" w:lineRule="atLeast"/>
        <w:jc w:val="both"/>
        <w:rPr>
          <w:rFonts w:ascii="Calibri" w:hAnsi="Calibri" w:cs="Arial"/>
          <w:sz w:val="22"/>
          <w:szCs w:val="22"/>
        </w:rPr>
      </w:pPr>
      <w:r w:rsidRPr="00CD35F9">
        <w:rPr>
          <w:rFonts w:ascii="Calibri" w:hAnsi="Calibri" w:cs="Arial"/>
          <w:sz w:val="22"/>
          <w:szCs w:val="22"/>
        </w:rPr>
        <w:t xml:space="preserve">Es gibt hauptsächlich zwei unterschiedliche Arten von Sicherungshilfsmitteln, um Fracht </w:t>
      </w:r>
      <w:r>
        <w:rPr>
          <w:rFonts w:ascii="Calibri" w:hAnsi="Calibri" w:cs="Arial"/>
          <w:sz w:val="22"/>
          <w:szCs w:val="22"/>
        </w:rPr>
        <w:t>auf dem</w:t>
      </w:r>
      <w:r w:rsidRPr="00CD35F9">
        <w:rPr>
          <w:rFonts w:ascii="Calibri" w:hAnsi="Calibri" w:cs="Arial"/>
          <w:sz w:val="22"/>
          <w:szCs w:val="22"/>
        </w:rPr>
        <w:t xml:space="preserve"> ULD</w:t>
      </w:r>
      <w:r>
        <w:rPr>
          <w:rFonts w:ascii="Calibri" w:hAnsi="Calibri" w:cs="Arial"/>
          <w:sz w:val="22"/>
          <w:szCs w:val="22"/>
        </w:rPr>
        <w:t xml:space="preserve"> oder direkt im Flugzeug</w:t>
      </w:r>
      <w:r w:rsidRPr="00CD35F9">
        <w:rPr>
          <w:rFonts w:ascii="Calibri" w:hAnsi="Calibri" w:cs="Arial"/>
          <w:sz w:val="22"/>
          <w:szCs w:val="22"/>
        </w:rPr>
        <w:t xml:space="preserve"> zu sichern</w:t>
      </w:r>
      <w:r w:rsidR="00323EC6" w:rsidRPr="00CD35F9">
        <w:rPr>
          <w:rFonts w:ascii="Calibri" w:hAnsi="Calibri" w:cs="Arial"/>
          <w:sz w:val="22"/>
          <w:szCs w:val="22"/>
        </w:rPr>
        <w:t>:</w:t>
      </w:r>
    </w:p>
    <w:p w:rsidR="00323EC6" w:rsidRPr="00CD35F9" w:rsidRDefault="00323EC6" w:rsidP="00323EC6">
      <w:pPr>
        <w:pStyle w:val="StandardWeb"/>
        <w:shd w:val="clear" w:color="auto" w:fill="FFFFFF"/>
        <w:spacing w:line="220" w:lineRule="atLeast"/>
        <w:jc w:val="both"/>
        <w:rPr>
          <w:rFonts w:ascii="Calibri" w:hAnsi="Calibri" w:cs="Arial"/>
          <w:sz w:val="22"/>
          <w:szCs w:val="22"/>
        </w:rPr>
      </w:pPr>
      <w:r w:rsidRPr="00CD35F9">
        <w:rPr>
          <w:rFonts w:ascii="Calibri" w:hAnsi="Calibri" w:cs="Arial"/>
          <w:sz w:val="22"/>
          <w:szCs w:val="22"/>
        </w:rPr>
        <w:t xml:space="preserve">- </w:t>
      </w:r>
      <w:r w:rsidR="00CD35F9" w:rsidRPr="00CD35F9">
        <w:rPr>
          <w:rFonts w:ascii="Calibri" w:hAnsi="Calibri" w:cs="Arial"/>
          <w:sz w:val="22"/>
          <w:szCs w:val="22"/>
        </w:rPr>
        <w:t>Netze oder</w:t>
      </w:r>
    </w:p>
    <w:p w:rsidR="00323EC6" w:rsidRPr="00CD35F9" w:rsidRDefault="00323EC6" w:rsidP="00323EC6">
      <w:pPr>
        <w:pStyle w:val="StandardWeb"/>
        <w:shd w:val="clear" w:color="auto" w:fill="FFFFFF"/>
        <w:spacing w:line="220" w:lineRule="atLeast"/>
        <w:jc w:val="both"/>
        <w:rPr>
          <w:rFonts w:ascii="Calibri" w:hAnsi="Calibri" w:cs="Arial"/>
          <w:sz w:val="22"/>
          <w:szCs w:val="22"/>
        </w:rPr>
      </w:pPr>
      <w:r w:rsidRPr="00CD35F9">
        <w:rPr>
          <w:rFonts w:ascii="Calibri" w:hAnsi="Calibri" w:cs="Arial"/>
          <w:sz w:val="22"/>
          <w:szCs w:val="22"/>
        </w:rPr>
        <w:t xml:space="preserve">- </w:t>
      </w:r>
      <w:r w:rsidR="00F24330">
        <w:rPr>
          <w:rFonts w:ascii="Calibri" w:hAnsi="Calibri" w:cs="Arial"/>
          <w:sz w:val="22"/>
          <w:szCs w:val="22"/>
        </w:rPr>
        <w:t>Seile</w:t>
      </w:r>
      <w:r w:rsidRPr="00CD35F9">
        <w:rPr>
          <w:rFonts w:ascii="Calibri" w:hAnsi="Calibri" w:cs="Arial"/>
          <w:sz w:val="22"/>
          <w:szCs w:val="22"/>
        </w:rPr>
        <w:t xml:space="preserve"> </w:t>
      </w:r>
      <w:r w:rsidR="00F24330">
        <w:rPr>
          <w:rFonts w:ascii="Calibri" w:hAnsi="Calibri" w:cs="Arial"/>
          <w:sz w:val="22"/>
          <w:szCs w:val="22"/>
        </w:rPr>
        <w:t>/ Gurte</w:t>
      </w:r>
    </w:p>
    <w:p w:rsidR="00CD35F9" w:rsidRDefault="00CD35F9" w:rsidP="00323EC6">
      <w:pPr>
        <w:pStyle w:val="StandardWeb"/>
        <w:shd w:val="clear" w:color="auto" w:fill="FFFFFF"/>
        <w:spacing w:line="220" w:lineRule="atLeast"/>
        <w:jc w:val="both"/>
        <w:rPr>
          <w:rFonts w:ascii="Calibri" w:hAnsi="Calibri" w:cs="Arial"/>
          <w:sz w:val="22"/>
          <w:szCs w:val="22"/>
        </w:rPr>
      </w:pPr>
      <w:r w:rsidRPr="00CD35F9">
        <w:rPr>
          <w:rFonts w:ascii="Calibri" w:hAnsi="Calibri" w:cs="Arial"/>
          <w:sz w:val="22"/>
          <w:szCs w:val="22"/>
        </w:rPr>
        <w:t xml:space="preserve">Das Sicherungsmaterial sollte nach ISO 16049 hergestellt und markiert sein. </w:t>
      </w:r>
    </w:p>
    <w:p w:rsidR="00CD35F9" w:rsidRPr="00CD35F9" w:rsidRDefault="00CD35F9" w:rsidP="00323EC6">
      <w:pPr>
        <w:pStyle w:val="StandardWeb"/>
        <w:shd w:val="clear" w:color="auto" w:fill="FFFFFF"/>
        <w:spacing w:line="220" w:lineRule="atLeast"/>
        <w:jc w:val="both"/>
        <w:rPr>
          <w:rFonts w:ascii="Calibri" w:hAnsi="Calibri" w:cs="Arial"/>
          <w:sz w:val="22"/>
          <w:szCs w:val="22"/>
        </w:rPr>
      </w:pPr>
      <w:r>
        <w:rPr>
          <w:rFonts w:ascii="Calibri" w:hAnsi="Calibri" w:cs="Arial"/>
          <w:sz w:val="22"/>
          <w:szCs w:val="22"/>
        </w:rPr>
        <w:t>Auch Seile werden benutzt. Seile und Gurte werden an Ringen der Container oder Paletten befestigt.</w:t>
      </w:r>
    </w:p>
    <w:p w:rsidR="00323EC6" w:rsidRPr="008D09E7" w:rsidRDefault="00323EC6" w:rsidP="00F96914">
      <w:pPr>
        <w:pStyle w:val="StandardWeb"/>
        <w:shd w:val="clear" w:color="auto" w:fill="FFFFFF"/>
        <w:spacing w:line="220" w:lineRule="atLeast"/>
        <w:jc w:val="both"/>
        <w:rPr>
          <w:rFonts w:ascii="Calibri" w:hAnsi="Calibri" w:cs="Arial"/>
          <w:sz w:val="22"/>
          <w:szCs w:val="22"/>
        </w:rPr>
      </w:pPr>
    </w:p>
    <w:p w:rsidR="00F96914" w:rsidRPr="008D09E7" w:rsidRDefault="00CD35F9" w:rsidP="00F96914">
      <w:pPr>
        <w:rPr>
          <w:b/>
          <w:bCs/>
          <w:lang w:val="de-DE"/>
        </w:rPr>
      </w:pPr>
      <w:r w:rsidRPr="008D09E7">
        <w:rPr>
          <w:b/>
          <w:bCs/>
          <w:lang w:val="de-DE"/>
        </w:rPr>
        <w:t>Notizen</w:t>
      </w:r>
    </w:p>
    <w:p w:rsidR="00F96914" w:rsidRPr="008D09E7" w:rsidRDefault="00F96914" w:rsidP="00F96914">
      <w:pPr>
        <w:rPr>
          <w:b/>
          <w:bCs/>
          <w:lang w:val="de-DE"/>
        </w:rPr>
      </w:pPr>
      <w:r w:rsidRPr="008D09E7">
        <w:rPr>
          <w:b/>
          <w:bCs/>
          <w:lang w:val="de-DE"/>
        </w:rPr>
        <w:t>__________________________________________________________________________________</w:t>
      </w:r>
    </w:p>
    <w:p w:rsidR="00F96914" w:rsidRPr="008D09E7" w:rsidRDefault="00F96914" w:rsidP="00F96914">
      <w:pPr>
        <w:rPr>
          <w:b/>
          <w:bCs/>
          <w:lang w:val="de-DE"/>
        </w:rPr>
      </w:pPr>
      <w:r w:rsidRPr="008D09E7">
        <w:rPr>
          <w:b/>
          <w:bCs/>
          <w:lang w:val="de-DE"/>
        </w:rPr>
        <w:t>__________________________________________________________________________________</w:t>
      </w:r>
    </w:p>
    <w:p w:rsidR="00F96914" w:rsidRPr="008D09E7" w:rsidRDefault="00F96914" w:rsidP="00F96914">
      <w:pPr>
        <w:rPr>
          <w:b/>
          <w:bCs/>
          <w:lang w:val="de-DE"/>
        </w:rPr>
      </w:pPr>
      <w:r w:rsidRPr="008D09E7">
        <w:rPr>
          <w:b/>
          <w:bCs/>
          <w:lang w:val="de-DE"/>
        </w:rPr>
        <w:t>__________________________________________________________________________________</w:t>
      </w:r>
    </w:p>
    <w:p w:rsidR="00F96914" w:rsidRPr="008D09E7" w:rsidRDefault="00F96914" w:rsidP="00F96914">
      <w:pPr>
        <w:rPr>
          <w:b/>
          <w:bCs/>
          <w:lang w:val="de-DE"/>
        </w:rPr>
      </w:pPr>
      <w:r w:rsidRPr="008D09E7">
        <w:rPr>
          <w:b/>
          <w:bCs/>
          <w:lang w:val="de-DE"/>
        </w:rPr>
        <w:t>__________________________________________________________________________________</w:t>
      </w:r>
    </w:p>
    <w:p w:rsidR="00CD35F9" w:rsidRPr="00CD35F9" w:rsidRDefault="00CD35F9" w:rsidP="00CD35F9">
      <w:pPr>
        <w:rPr>
          <w:b/>
          <w:bCs/>
          <w:lang w:val="de-DE"/>
        </w:rPr>
      </w:pPr>
      <w:r w:rsidRPr="00CD35F9">
        <w:rPr>
          <w:b/>
          <w:bCs/>
          <w:lang w:val="de-DE"/>
        </w:rPr>
        <w:t>__________________________________________________________________________________</w:t>
      </w:r>
    </w:p>
    <w:p w:rsidR="00CD35F9" w:rsidRPr="00CD35F9" w:rsidRDefault="00CD35F9" w:rsidP="00CD35F9">
      <w:pPr>
        <w:rPr>
          <w:b/>
          <w:bCs/>
          <w:lang w:val="de-DE"/>
        </w:rPr>
      </w:pPr>
      <w:r w:rsidRPr="00CD35F9">
        <w:rPr>
          <w:b/>
          <w:bCs/>
          <w:lang w:val="de-DE"/>
        </w:rPr>
        <w:t>__________________________________________________________________________________</w:t>
      </w:r>
    </w:p>
    <w:p w:rsidR="00CD35F9" w:rsidRPr="00CD35F9" w:rsidRDefault="00CD35F9" w:rsidP="00CD35F9">
      <w:pPr>
        <w:rPr>
          <w:b/>
          <w:bCs/>
          <w:lang w:val="de-DE"/>
        </w:rPr>
      </w:pPr>
      <w:r w:rsidRPr="00CD35F9">
        <w:rPr>
          <w:b/>
          <w:bCs/>
          <w:lang w:val="de-DE"/>
        </w:rPr>
        <w:t>__________________________________________________________________________________</w:t>
      </w:r>
    </w:p>
    <w:p w:rsidR="00CD35F9" w:rsidRPr="00CD35F9" w:rsidRDefault="00CD35F9" w:rsidP="00CD35F9">
      <w:pPr>
        <w:rPr>
          <w:b/>
          <w:bCs/>
          <w:lang w:val="de-DE"/>
        </w:rPr>
      </w:pPr>
      <w:r w:rsidRPr="00CD35F9">
        <w:rPr>
          <w:b/>
          <w:bCs/>
          <w:lang w:val="de-DE"/>
        </w:rPr>
        <w:t>__________________________________________________________________________________</w:t>
      </w:r>
    </w:p>
    <w:p w:rsidR="00F96914" w:rsidRPr="00CD35F9" w:rsidRDefault="00323EC6" w:rsidP="005D4BC0">
      <w:pPr>
        <w:pStyle w:val="berschrift2"/>
        <w:rPr>
          <w:b w:val="0"/>
          <w:bCs w:val="0"/>
          <w:lang w:val="de-DE"/>
        </w:rPr>
      </w:pPr>
      <w:r w:rsidRPr="00CD35F9">
        <w:rPr>
          <w:lang w:val="de-DE"/>
        </w:rPr>
        <w:lastRenderedPageBreak/>
        <w:t>[</w:t>
      </w:r>
      <w:r w:rsidR="00CD35F9" w:rsidRPr="00CD35F9">
        <w:rPr>
          <w:lang w:val="de-DE"/>
        </w:rPr>
        <w:t>Folie Luft</w:t>
      </w:r>
      <w:r w:rsidRPr="00CD35F9">
        <w:rPr>
          <w:lang w:val="de-DE"/>
        </w:rPr>
        <w:t xml:space="preserve"> 9</w:t>
      </w:r>
      <w:r w:rsidR="00F96914" w:rsidRPr="00CD35F9">
        <w:rPr>
          <w:lang w:val="de-DE"/>
        </w:rPr>
        <w:t>]</w:t>
      </w:r>
      <w:r w:rsidR="00F96914" w:rsidRPr="00CD35F9">
        <w:rPr>
          <w:lang w:val="de-DE"/>
        </w:rPr>
        <w:br/>
      </w:r>
      <w:r w:rsidR="005C0F11">
        <w:rPr>
          <w:b w:val="0"/>
          <w:bCs w:val="0"/>
          <w:noProof/>
          <w:lang w:val="de-DE" w:eastAsia="de-DE"/>
        </w:rPr>
        <w:drawing>
          <wp:inline distT="0" distB="0" distL="0" distR="0">
            <wp:extent cx="2657423" cy="1980000"/>
            <wp:effectExtent l="19050" t="19050" r="9577" b="2025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5D4BC0" w:rsidRPr="00CD35F9" w:rsidRDefault="005D4BC0" w:rsidP="00F96914">
      <w:pPr>
        <w:rPr>
          <w:rFonts w:ascii="Cambria" w:hAnsi="Cambria"/>
          <w:b/>
          <w:bCs/>
          <w:color w:val="4F81BD"/>
          <w:lang w:val="de-DE"/>
        </w:rPr>
      </w:pPr>
    </w:p>
    <w:p w:rsidR="00CD35F9" w:rsidRPr="00CD35F9" w:rsidRDefault="00CD35F9" w:rsidP="00F96914">
      <w:pPr>
        <w:rPr>
          <w:rFonts w:ascii="Cambria" w:hAnsi="Cambria"/>
          <w:b/>
          <w:bCs/>
          <w:color w:val="4F81BD"/>
          <w:lang w:val="de-DE"/>
        </w:rPr>
      </w:pPr>
      <w:r w:rsidRPr="00CD35F9">
        <w:rPr>
          <w:rFonts w:ascii="Cambria" w:hAnsi="Cambria"/>
          <w:b/>
          <w:bCs/>
          <w:color w:val="4F81BD"/>
          <w:lang w:val="de-DE"/>
        </w:rPr>
        <w:t xml:space="preserve">Warentransporteinheiten und ihre Frachten im </w:t>
      </w:r>
      <w:r w:rsidR="00B54F35">
        <w:rPr>
          <w:rFonts w:ascii="Cambria" w:hAnsi="Cambria"/>
          <w:b/>
          <w:bCs/>
          <w:color w:val="4F81BD"/>
          <w:lang w:val="de-DE"/>
        </w:rPr>
        <w:t>Straße</w:t>
      </w:r>
      <w:r w:rsidRPr="00CD35F9">
        <w:rPr>
          <w:rFonts w:ascii="Cambria" w:hAnsi="Cambria"/>
          <w:b/>
          <w:bCs/>
          <w:color w:val="4F81BD"/>
          <w:lang w:val="de-DE"/>
        </w:rPr>
        <w:t>-Luft-Transportsystem</w:t>
      </w:r>
    </w:p>
    <w:p w:rsidR="00CD35F9" w:rsidRPr="00CD35F9" w:rsidRDefault="00CD35F9" w:rsidP="005D4BC0">
      <w:pPr>
        <w:pStyle w:val="StandardWeb"/>
        <w:shd w:val="clear" w:color="auto" w:fill="FFFFFF"/>
        <w:spacing w:line="220" w:lineRule="atLeast"/>
        <w:jc w:val="both"/>
        <w:rPr>
          <w:rFonts w:ascii="Calibri" w:hAnsi="Calibri" w:cs="Arial"/>
          <w:sz w:val="22"/>
          <w:szCs w:val="22"/>
        </w:rPr>
      </w:pPr>
      <w:r w:rsidRPr="00CD35F9">
        <w:rPr>
          <w:rFonts w:ascii="Calibri" w:hAnsi="Calibri" w:cs="Arial"/>
          <w:sz w:val="22"/>
          <w:szCs w:val="22"/>
        </w:rPr>
        <w:t xml:space="preserve">Hier trifft das multimodale Transportsystem </w:t>
      </w:r>
      <w:r w:rsidR="00B54F35">
        <w:rPr>
          <w:rFonts w:ascii="Calibri" w:hAnsi="Calibri" w:cs="Arial"/>
          <w:sz w:val="22"/>
          <w:szCs w:val="22"/>
        </w:rPr>
        <w:t>Straße</w:t>
      </w:r>
      <w:r w:rsidR="007D461F">
        <w:rPr>
          <w:rFonts w:ascii="Calibri" w:hAnsi="Calibri" w:cs="Arial"/>
          <w:sz w:val="22"/>
          <w:szCs w:val="22"/>
        </w:rPr>
        <w:t>-</w:t>
      </w:r>
      <w:r w:rsidRPr="00CD35F9">
        <w:rPr>
          <w:rFonts w:ascii="Calibri" w:hAnsi="Calibri" w:cs="Arial"/>
          <w:sz w:val="22"/>
          <w:szCs w:val="22"/>
        </w:rPr>
        <w:t>Luft zu, weil hauptsächlich LKW oder Tran</w:t>
      </w:r>
      <w:r w:rsidRPr="00CD35F9">
        <w:rPr>
          <w:rFonts w:ascii="Calibri" w:hAnsi="Calibri" w:cs="Arial"/>
          <w:sz w:val="22"/>
          <w:szCs w:val="22"/>
        </w:rPr>
        <w:t>s</w:t>
      </w:r>
      <w:r w:rsidRPr="00CD35F9">
        <w:rPr>
          <w:rFonts w:ascii="Calibri" w:hAnsi="Calibri" w:cs="Arial"/>
          <w:sz w:val="22"/>
          <w:szCs w:val="22"/>
        </w:rPr>
        <w:t xml:space="preserve">porter für </w:t>
      </w:r>
      <w:r>
        <w:rPr>
          <w:rFonts w:ascii="Calibri" w:hAnsi="Calibri" w:cs="Arial"/>
          <w:sz w:val="22"/>
          <w:szCs w:val="22"/>
        </w:rPr>
        <w:t>das erste oder letzte</w:t>
      </w:r>
      <w:r w:rsidRPr="00CD35F9">
        <w:rPr>
          <w:rFonts w:ascii="Calibri" w:hAnsi="Calibri" w:cs="Arial"/>
          <w:sz w:val="22"/>
          <w:szCs w:val="22"/>
        </w:rPr>
        <w:t xml:space="preserve"> </w:t>
      </w:r>
      <w:r>
        <w:rPr>
          <w:rFonts w:ascii="Calibri" w:hAnsi="Calibri" w:cs="Arial"/>
          <w:sz w:val="22"/>
          <w:szCs w:val="22"/>
        </w:rPr>
        <w:t xml:space="preserve">Teilstück des Transports genutzt </w:t>
      </w:r>
      <w:r w:rsidR="007D461F">
        <w:rPr>
          <w:rFonts w:ascii="Calibri" w:hAnsi="Calibri" w:cs="Arial"/>
          <w:sz w:val="22"/>
          <w:szCs w:val="22"/>
        </w:rPr>
        <w:t>werden</w:t>
      </w:r>
      <w:r>
        <w:rPr>
          <w:rFonts w:ascii="Calibri" w:hAnsi="Calibri" w:cs="Arial"/>
          <w:sz w:val="22"/>
          <w:szCs w:val="22"/>
        </w:rPr>
        <w:t xml:space="preserve">. Daher sind im </w:t>
      </w:r>
      <w:r w:rsidR="00B54F35">
        <w:rPr>
          <w:rFonts w:ascii="Calibri" w:hAnsi="Calibri" w:cs="Arial"/>
          <w:sz w:val="22"/>
          <w:szCs w:val="22"/>
        </w:rPr>
        <w:t>Str</w:t>
      </w:r>
      <w:r w:rsidR="00B54F35">
        <w:rPr>
          <w:rFonts w:ascii="Calibri" w:hAnsi="Calibri" w:cs="Arial"/>
          <w:sz w:val="22"/>
          <w:szCs w:val="22"/>
        </w:rPr>
        <w:t>a</w:t>
      </w:r>
      <w:r w:rsidR="00B54F35">
        <w:rPr>
          <w:rFonts w:ascii="Calibri" w:hAnsi="Calibri" w:cs="Arial"/>
          <w:sz w:val="22"/>
          <w:szCs w:val="22"/>
        </w:rPr>
        <w:t>ße</w:t>
      </w:r>
      <w:r>
        <w:rPr>
          <w:rFonts w:ascii="Calibri" w:hAnsi="Calibri" w:cs="Arial"/>
          <w:sz w:val="22"/>
          <w:szCs w:val="22"/>
        </w:rPr>
        <w:t>n-Luft-Straßentransportsystem Fahrzeuge und Trailer die Transporteinheiten. Ihre Ladungen sind Luf</w:t>
      </w:r>
      <w:r>
        <w:rPr>
          <w:rFonts w:ascii="Calibri" w:hAnsi="Calibri" w:cs="Arial"/>
          <w:sz w:val="22"/>
          <w:szCs w:val="22"/>
        </w:rPr>
        <w:t>t</w:t>
      </w:r>
      <w:r>
        <w:rPr>
          <w:rFonts w:ascii="Calibri" w:hAnsi="Calibri" w:cs="Arial"/>
          <w:sz w:val="22"/>
          <w:szCs w:val="22"/>
        </w:rPr>
        <w:t>frachtcontainer, Fracht auf Paletten usw.</w:t>
      </w:r>
    </w:p>
    <w:p w:rsidR="005D4BC0" w:rsidRPr="00B54F35" w:rsidRDefault="005D4BC0" w:rsidP="00F96914">
      <w:pPr>
        <w:pStyle w:val="StandardWeb"/>
        <w:shd w:val="clear" w:color="auto" w:fill="FFFFFF"/>
        <w:spacing w:line="220" w:lineRule="atLeast"/>
        <w:jc w:val="both"/>
        <w:rPr>
          <w:rFonts w:ascii="Calibri" w:hAnsi="Calibri" w:cs="Arial"/>
          <w:sz w:val="22"/>
          <w:szCs w:val="22"/>
        </w:rPr>
      </w:pPr>
    </w:p>
    <w:p w:rsidR="00F96914" w:rsidRPr="00B54F35" w:rsidRDefault="00F96914" w:rsidP="00F96914">
      <w:pPr>
        <w:rPr>
          <w:rFonts w:ascii="Cambria" w:hAnsi="Cambria"/>
          <w:b/>
          <w:bCs/>
          <w:color w:val="4F81BD"/>
          <w:lang w:val="de-DE"/>
        </w:rPr>
      </w:pPr>
    </w:p>
    <w:p w:rsidR="00F96914" w:rsidRPr="00B54F35" w:rsidRDefault="00CD35F9" w:rsidP="00F96914">
      <w:pPr>
        <w:rPr>
          <w:b/>
          <w:bCs/>
          <w:lang w:val="de-DE"/>
        </w:rPr>
      </w:pPr>
      <w:r w:rsidRPr="00B54F35">
        <w:rPr>
          <w:b/>
          <w:bCs/>
          <w:lang w:val="de-DE"/>
        </w:rPr>
        <w:t>Notizen</w:t>
      </w:r>
    </w:p>
    <w:p w:rsidR="00F96914" w:rsidRPr="00B54F35" w:rsidRDefault="00F96914" w:rsidP="00F96914">
      <w:pPr>
        <w:rPr>
          <w:b/>
          <w:bCs/>
          <w:lang w:val="de-DE"/>
        </w:rPr>
      </w:pPr>
      <w:r w:rsidRPr="00B54F35">
        <w:rPr>
          <w:b/>
          <w:bCs/>
          <w:lang w:val="de-DE"/>
        </w:rPr>
        <w:t>__________________________________________________________________________________</w:t>
      </w:r>
    </w:p>
    <w:p w:rsidR="00F96914" w:rsidRPr="00B54F35" w:rsidRDefault="00F96914" w:rsidP="00F96914">
      <w:pPr>
        <w:rPr>
          <w:b/>
          <w:bCs/>
          <w:lang w:val="de-DE"/>
        </w:rPr>
      </w:pPr>
      <w:r w:rsidRPr="00B54F35">
        <w:rPr>
          <w:b/>
          <w:bCs/>
          <w:lang w:val="de-DE"/>
        </w:rPr>
        <w:t>__________________________________________________________________________________</w:t>
      </w:r>
    </w:p>
    <w:p w:rsidR="00F96914" w:rsidRPr="00B54F35" w:rsidRDefault="00F96914" w:rsidP="00F96914">
      <w:pPr>
        <w:rPr>
          <w:b/>
          <w:bCs/>
          <w:lang w:val="de-DE"/>
        </w:rPr>
      </w:pPr>
      <w:r w:rsidRPr="00B54F35">
        <w:rPr>
          <w:b/>
          <w:bCs/>
          <w:lang w:val="de-DE"/>
        </w:rPr>
        <w:t>__________________________________________________________________________________</w:t>
      </w:r>
    </w:p>
    <w:p w:rsidR="00F96914" w:rsidRPr="00B54F35" w:rsidRDefault="00F96914" w:rsidP="00F96914">
      <w:pPr>
        <w:rPr>
          <w:b/>
          <w:bCs/>
          <w:lang w:val="de-DE"/>
        </w:rPr>
      </w:pPr>
      <w:r w:rsidRPr="00B54F35">
        <w:rPr>
          <w:b/>
          <w:bCs/>
          <w:lang w:val="de-DE"/>
        </w:rPr>
        <w:t>__________________________________________________________________________________</w:t>
      </w:r>
    </w:p>
    <w:p w:rsidR="00F96914" w:rsidRPr="00B54F35" w:rsidRDefault="00F96914" w:rsidP="00772B30">
      <w:pPr>
        <w:rPr>
          <w:rFonts w:ascii="Cambria" w:hAnsi="Cambria"/>
          <w:b/>
          <w:bCs/>
          <w:color w:val="4F81BD"/>
          <w:lang w:val="de-DE"/>
        </w:rPr>
      </w:pPr>
    </w:p>
    <w:p w:rsidR="00F96914" w:rsidRPr="00B54F35" w:rsidRDefault="00F96914" w:rsidP="00772B30">
      <w:pPr>
        <w:rPr>
          <w:rFonts w:ascii="Cambria" w:hAnsi="Cambria"/>
          <w:b/>
          <w:bCs/>
          <w:color w:val="4F81BD"/>
          <w:lang w:val="de-DE"/>
        </w:rPr>
      </w:pPr>
    </w:p>
    <w:p w:rsidR="00F96914" w:rsidRPr="00B54F35" w:rsidRDefault="00F96914" w:rsidP="00772B30">
      <w:pPr>
        <w:rPr>
          <w:rFonts w:ascii="Cambria" w:hAnsi="Cambria"/>
          <w:b/>
          <w:bCs/>
          <w:color w:val="4F81BD"/>
          <w:lang w:val="de-DE"/>
        </w:rPr>
      </w:pPr>
    </w:p>
    <w:p w:rsidR="00F96914" w:rsidRPr="00B54F35" w:rsidRDefault="00F96914" w:rsidP="00772B30">
      <w:pPr>
        <w:rPr>
          <w:rFonts w:ascii="Cambria" w:hAnsi="Cambria"/>
          <w:b/>
          <w:bCs/>
          <w:color w:val="4F81BD"/>
          <w:lang w:val="de-DE"/>
        </w:rPr>
      </w:pPr>
    </w:p>
    <w:p w:rsidR="00F96914" w:rsidRPr="008D09E7" w:rsidRDefault="005D4BC0" w:rsidP="00F96914">
      <w:pPr>
        <w:pStyle w:val="berschrift2"/>
        <w:rPr>
          <w:b w:val="0"/>
          <w:bCs w:val="0"/>
          <w:lang w:val="de-DE"/>
        </w:rPr>
      </w:pPr>
      <w:r w:rsidRPr="008D09E7">
        <w:rPr>
          <w:lang w:val="de-DE"/>
        </w:rPr>
        <w:lastRenderedPageBreak/>
        <w:t>[</w:t>
      </w:r>
      <w:r w:rsidR="00CD35F9" w:rsidRPr="008D09E7">
        <w:rPr>
          <w:lang w:val="de-DE"/>
        </w:rPr>
        <w:t>Folie</w:t>
      </w:r>
      <w:r w:rsidRPr="008D09E7">
        <w:rPr>
          <w:lang w:val="de-DE"/>
        </w:rPr>
        <w:t xml:space="preserve"> </w:t>
      </w:r>
      <w:r w:rsidR="00CD35F9" w:rsidRPr="008D09E7">
        <w:rPr>
          <w:lang w:val="de-DE"/>
        </w:rPr>
        <w:t>Luft</w:t>
      </w:r>
      <w:r w:rsidRPr="008D09E7">
        <w:rPr>
          <w:lang w:val="de-DE"/>
        </w:rPr>
        <w:t xml:space="preserve"> 10</w:t>
      </w:r>
      <w:r w:rsidR="00F96914" w:rsidRPr="008D09E7">
        <w:rPr>
          <w:lang w:val="de-DE"/>
        </w:rPr>
        <w:t>]</w:t>
      </w:r>
      <w:r w:rsidR="00F96914" w:rsidRPr="008D09E7">
        <w:rPr>
          <w:lang w:val="de-DE"/>
        </w:rPr>
        <w:br/>
      </w:r>
      <w:r w:rsidR="005C0F11">
        <w:rPr>
          <w:b w:val="0"/>
          <w:bCs w:val="0"/>
          <w:noProof/>
          <w:lang w:val="de-DE" w:eastAsia="de-DE"/>
        </w:rPr>
        <w:drawing>
          <wp:inline distT="0" distB="0" distL="0" distR="0">
            <wp:extent cx="2657423" cy="1980000"/>
            <wp:effectExtent l="19050" t="19050" r="9577" b="2025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6F11A7" w:rsidRPr="008D09E7" w:rsidRDefault="006F11A7" w:rsidP="00772B30">
      <w:pPr>
        <w:rPr>
          <w:rFonts w:ascii="Cambria" w:hAnsi="Cambria"/>
          <w:b/>
          <w:bCs/>
          <w:color w:val="4F81BD"/>
          <w:lang w:val="de-DE"/>
        </w:rPr>
      </w:pPr>
    </w:p>
    <w:p w:rsidR="005D4BC0" w:rsidRPr="005E5D89" w:rsidRDefault="005E5D89" w:rsidP="00772B30">
      <w:pPr>
        <w:rPr>
          <w:rFonts w:ascii="Cambria" w:hAnsi="Cambria"/>
          <w:b/>
          <w:bCs/>
          <w:color w:val="4F81BD"/>
          <w:lang w:val="de-DE"/>
        </w:rPr>
      </w:pPr>
      <w:r w:rsidRPr="005E5D89">
        <w:rPr>
          <w:rFonts w:ascii="Cambria" w:hAnsi="Cambria"/>
          <w:b/>
          <w:bCs/>
          <w:color w:val="4F81BD"/>
          <w:lang w:val="de-DE"/>
        </w:rPr>
        <w:t>Terminalbetrieb</w:t>
      </w:r>
      <w:r w:rsidR="005D4BC0" w:rsidRPr="005E5D89">
        <w:rPr>
          <w:rFonts w:ascii="Cambria" w:hAnsi="Cambria"/>
          <w:b/>
          <w:bCs/>
          <w:color w:val="4F81BD"/>
          <w:lang w:val="de-DE"/>
        </w:rPr>
        <w:t xml:space="preserve"> – </w:t>
      </w:r>
      <w:r w:rsidR="00F24330">
        <w:rPr>
          <w:rFonts w:ascii="Cambria" w:hAnsi="Cambria"/>
          <w:b/>
          <w:bCs/>
          <w:color w:val="4F81BD"/>
          <w:lang w:val="de-DE"/>
        </w:rPr>
        <w:t>ins Flugzeug</w:t>
      </w:r>
      <w:r w:rsidRPr="005E5D89">
        <w:rPr>
          <w:rFonts w:ascii="Cambria" w:hAnsi="Cambria"/>
          <w:b/>
          <w:bCs/>
          <w:color w:val="4F81BD"/>
          <w:lang w:val="de-DE"/>
        </w:rPr>
        <w:t xml:space="preserve"> und in den LKW</w:t>
      </w:r>
    </w:p>
    <w:p w:rsidR="005E5D89" w:rsidRDefault="005E5D89" w:rsidP="005D4BC0">
      <w:pPr>
        <w:pStyle w:val="StandardWeb"/>
        <w:shd w:val="clear" w:color="auto" w:fill="FFFFFF"/>
        <w:spacing w:line="220" w:lineRule="atLeast"/>
        <w:jc w:val="both"/>
        <w:rPr>
          <w:rFonts w:ascii="Calibri" w:hAnsi="Calibri" w:cs="Arial"/>
          <w:sz w:val="22"/>
          <w:szCs w:val="22"/>
        </w:rPr>
      </w:pPr>
      <w:r>
        <w:rPr>
          <w:rFonts w:ascii="Calibri" w:hAnsi="Calibri" w:cs="Arial"/>
          <w:sz w:val="22"/>
          <w:szCs w:val="22"/>
        </w:rPr>
        <w:t>Wenn die Fracht am Luftfrachttermin</w:t>
      </w:r>
      <w:r w:rsidR="007D461F">
        <w:rPr>
          <w:rFonts w:ascii="Calibri" w:hAnsi="Calibri" w:cs="Arial"/>
          <w:sz w:val="22"/>
          <w:szCs w:val="22"/>
        </w:rPr>
        <w:t>al</w:t>
      </w:r>
      <w:r>
        <w:rPr>
          <w:rFonts w:ascii="Calibri" w:hAnsi="Calibri" w:cs="Arial"/>
          <w:sz w:val="22"/>
          <w:szCs w:val="22"/>
        </w:rPr>
        <w:t xml:space="preserve"> ankommt, wird sie vom </w:t>
      </w:r>
      <w:r w:rsidR="00B54F35">
        <w:rPr>
          <w:rFonts w:ascii="Calibri" w:hAnsi="Calibri" w:cs="Arial"/>
          <w:sz w:val="22"/>
          <w:szCs w:val="22"/>
        </w:rPr>
        <w:t>Straße</w:t>
      </w:r>
      <w:r>
        <w:rPr>
          <w:rFonts w:ascii="Calibri" w:hAnsi="Calibri" w:cs="Arial"/>
          <w:sz w:val="22"/>
          <w:szCs w:val="22"/>
        </w:rPr>
        <w:t>ntransportfahrzeug en</w:t>
      </w:r>
      <w:r w:rsidR="007D461F">
        <w:rPr>
          <w:rFonts w:ascii="Calibri" w:hAnsi="Calibri" w:cs="Arial"/>
          <w:sz w:val="22"/>
          <w:szCs w:val="22"/>
        </w:rPr>
        <w:t>t</w:t>
      </w:r>
      <w:r>
        <w:rPr>
          <w:rFonts w:ascii="Calibri" w:hAnsi="Calibri" w:cs="Arial"/>
          <w:sz w:val="22"/>
          <w:szCs w:val="22"/>
        </w:rPr>
        <w:t>laden, umgepackt und dann ins Flugzeug verladen. Das Packen und Laden in den Frachtraum des Flugzeugs wird vom Terminalpersonal durchgeführt.</w:t>
      </w:r>
    </w:p>
    <w:p w:rsidR="005E5D89" w:rsidRDefault="005E5D89" w:rsidP="005D4BC0">
      <w:pPr>
        <w:pStyle w:val="StandardWeb"/>
        <w:shd w:val="clear" w:color="auto" w:fill="FFFFFF"/>
        <w:spacing w:line="220" w:lineRule="atLeast"/>
        <w:jc w:val="both"/>
        <w:rPr>
          <w:rFonts w:ascii="Calibri" w:hAnsi="Calibri" w:cs="Arial"/>
          <w:sz w:val="22"/>
          <w:szCs w:val="22"/>
        </w:rPr>
      </w:pPr>
      <w:r>
        <w:rPr>
          <w:rFonts w:ascii="Calibri" w:hAnsi="Calibri" w:cs="Arial"/>
          <w:sz w:val="22"/>
          <w:szCs w:val="22"/>
        </w:rPr>
        <w:t xml:space="preserve">Wenn die Fracht vom Flug kommt, wird sie ins Terminal gebracht, um von den UDLs entladen zu werden und wird dann wieder auf Paletten verpackt, die wiederum auf </w:t>
      </w:r>
      <w:r w:rsidR="007D461F">
        <w:rPr>
          <w:rFonts w:ascii="Calibri" w:hAnsi="Calibri" w:cs="Arial"/>
          <w:sz w:val="22"/>
          <w:szCs w:val="22"/>
        </w:rPr>
        <w:t>das</w:t>
      </w:r>
      <w:r>
        <w:rPr>
          <w:rFonts w:ascii="Calibri" w:hAnsi="Calibri" w:cs="Arial"/>
          <w:sz w:val="22"/>
          <w:szCs w:val="22"/>
        </w:rPr>
        <w:t xml:space="preserve"> </w:t>
      </w:r>
      <w:r w:rsidR="00B54F35">
        <w:rPr>
          <w:rFonts w:ascii="Calibri" w:hAnsi="Calibri" w:cs="Arial"/>
          <w:sz w:val="22"/>
          <w:szCs w:val="22"/>
        </w:rPr>
        <w:t>Straße</w:t>
      </w:r>
      <w:r>
        <w:rPr>
          <w:rFonts w:ascii="Calibri" w:hAnsi="Calibri" w:cs="Arial"/>
          <w:sz w:val="22"/>
          <w:szCs w:val="22"/>
        </w:rPr>
        <w:t>nfahrzeug verl</w:t>
      </w:r>
      <w:r>
        <w:rPr>
          <w:rFonts w:ascii="Calibri" w:hAnsi="Calibri" w:cs="Arial"/>
          <w:sz w:val="22"/>
          <w:szCs w:val="22"/>
        </w:rPr>
        <w:t>a</w:t>
      </w:r>
      <w:r>
        <w:rPr>
          <w:rFonts w:ascii="Calibri" w:hAnsi="Calibri" w:cs="Arial"/>
          <w:sz w:val="22"/>
          <w:szCs w:val="22"/>
        </w:rPr>
        <w:t>den werden.</w:t>
      </w:r>
    </w:p>
    <w:p w:rsidR="005E5D89" w:rsidRDefault="005E5D89" w:rsidP="005D4BC0">
      <w:pPr>
        <w:pStyle w:val="StandardWeb"/>
        <w:shd w:val="clear" w:color="auto" w:fill="FFFFFF"/>
        <w:spacing w:line="220" w:lineRule="atLeast"/>
        <w:jc w:val="both"/>
        <w:rPr>
          <w:rFonts w:ascii="Calibri" w:hAnsi="Calibri" w:cs="Arial"/>
          <w:sz w:val="22"/>
          <w:szCs w:val="22"/>
        </w:rPr>
      </w:pPr>
      <w:r>
        <w:rPr>
          <w:rFonts w:ascii="Calibri" w:hAnsi="Calibri" w:cs="Arial"/>
          <w:sz w:val="22"/>
          <w:szCs w:val="22"/>
        </w:rPr>
        <w:t xml:space="preserve">Das ULD kann auch direkt auf das </w:t>
      </w:r>
      <w:r w:rsidR="00B54F35">
        <w:rPr>
          <w:rFonts w:ascii="Calibri" w:hAnsi="Calibri" w:cs="Arial"/>
          <w:sz w:val="22"/>
          <w:szCs w:val="22"/>
        </w:rPr>
        <w:t>Straße</w:t>
      </w:r>
      <w:r>
        <w:rPr>
          <w:rFonts w:ascii="Calibri" w:hAnsi="Calibri" w:cs="Arial"/>
          <w:sz w:val="22"/>
          <w:szCs w:val="22"/>
        </w:rPr>
        <w:t xml:space="preserve">nfahrzeug verladen werden. Hierbei sprechen wir jedoch vom sogenannten „Road Feeder Service“. Wenn UDLs auf ein </w:t>
      </w:r>
      <w:r w:rsidR="00B54F35">
        <w:rPr>
          <w:rFonts w:ascii="Calibri" w:hAnsi="Calibri" w:cs="Arial"/>
          <w:sz w:val="22"/>
          <w:szCs w:val="22"/>
        </w:rPr>
        <w:t>Straße</w:t>
      </w:r>
      <w:r>
        <w:rPr>
          <w:rFonts w:ascii="Calibri" w:hAnsi="Calibri" w:cs="Arial"/>
          <w:sz w:val="22"/>
          <w:szCs w:val="22"/>
        </w:rPr>
        <w:t>nfahrzeug verladen werden, werden hierfür spezielle Fahrzeuge mit entsprechenden Schienensystemen benötigt.</w:t>
      </w:r>
    </w:p>
    <w:p w:rsidR="005D4BC0" w:rsidRPr="008D09E7" w:rsidRDefault="005D4BC0" w:rsidP="005D4BC0">
      <w:pPr>
        <w:rPr>
          <w:b/>
          <w:bCs/>
          <w:lang w:val="de-DE"/>
        </w:rPr>
      </w:pPr>
    </w:p>
    <w:p w:rsidR="005D4BC0" w:rsidRPr="008C5F03" w:rsidRDefault="005E5D89" w:rsidP="005D4BC0">
      <w:pPr>
        <w:rPr>
          <w:b/>
          <w:bCs/>
          <w:lang w:val="en-US"/>
        </w:rPr>
      </w:pPr>
      <w:r>
        <w:rPr>
          <w:b/>
          <w:bCs/>
          <w:lang w:val="en-US"/>
        </w:rPr>
        <w:t>Notizen</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Default="005D4BC0" w:rsidP="00772B30">
      <w:pPr>
        <w:rPr>
          <w:rFonts w:ascii="Cambria" w:hAnsi="Cambria"/>
          <w:b/>
          <w:bCs/>
          <w:color w:val="4F81BD"/>
          <w:lang w:val="en-US"/>
        </w:rPr>
      </w:pPr>
    </w:p>
    <w:p w:rsidR="006F11A7" w:rsidRDefault="006F11A7" w:rsidP="006F11A7">
      <w:pPr>
        <w:pStyle w:val="StandardWeb"/>
        <w:shd w:val="clear" w:color="auto" w:fill="FFFFFF"/>
        <w:spacing w:line="220" w:lineRule="atLeast"/>
        <w:jc w:val="both"/>
        <w:rPr>
          <w:rFonts w:ascii="Calibri" w:hAnsi="Calibri" w:cs="Arial"/>
          <w:sz w:val="22"/>
          <w:szCs w:val="22"/>
          <w:lang w:val="en-GB"/>
        </w:rPr>
      </w:pPr>
    </w:p>
    <w:p w:rsidR="005D4BC0" w:rsidRDefault="005D4BC0" w:rsidP="006F11A7">
      <w:pPr>
        <w:pStyle w:val="StandardWeb"/>
        <w:shd w:val="clear" w:color="auto" w:fill="FFFFFF"/>
        <w:spacing w:line="220" w:lineRule="atLeast"/>
        <w:jc w:val="both"/>
        <w:rPr>
          <w:rFonts w:ascii="Calibri" w:hAnsi="Calibri" w:cs="Arial"/>
          <w:b/>
          <w:sz w:val="22"/>
          <w:szCs w:val="22"/>
          <w:lang w:val="en-GB"/>
        </w:rPr>
      </w:pPr>
    </w:p>
    <w:p w:rsidR="00F51425" w:rsidRDefault="005D4BC0" w:rsidP="004A6D96">
      <w:pPr>
        <w:pStyle w:val="berschrift2"/>
        <w:rPr>
          <w:lang w:val="en-US"/>
        </w:rPr>
      </w:pPr>
      <w:r>
        <w:rPr>
          <w:lang w:val="en-US"/>
        </w:rPr>
        <w:lastRenderedPageBreak/>
        <w:t>[</w:t>
      </w:r>
      <w:r w:rsidR="005E5D89">
        <w:rPr>
          <w:lang w:val="en-US"/>
        </w:rPr>
        <w:t>Folie Luft</w:t>
      </w:r>
      <w:r>
        <w:rPr>
          <w:lang w:val="en-US"/>
        </w:rPr>
        <w:t xml:space="preserve"> 11</w:t>
      </w:r>
      <w:r w:rsidR="00F51425">
        <w:rPr>
          <w:lang w:val="en-US"/>
        </w:rPr>
        <w:t>]</w:t>
      </w:r>
    </w:p>
    <w:p w:rsidR="00F51425" w:rsidRDefault="005C0F11" w:rsidP="004A6D96">
      <w:pPr>
        <w:rPr>
          <w:lang w:val="en-US"/>
        </w:rPr>
      </w:pPr>
      <w:r>
        <w:rPr>
          <w:noProof/>
          <w:lang w:val="de-DE" w:eastAsia="de-DE"/>
        </w:rPr>
        <w:drawing>
          <wp:inline distT="0" distB="0" distL="0" distR="0">
            <wp:extent cx="2638373" cy="1980000"/>
            <wp:effectExtent l="19050" t="19050" r="9577" b="2025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2638373" cy="1980000"/>
                    </a:xfrm>
                    <a:prstGeom prst="rect">
                      <a:avLst/>
                    </a:prstGeom>
                    <a:noFill/>
                    <a:ln w="9525">
                      <a:solidFill>
                        <a:schemeClr val="accent1"/>
                      </a:solidFill>
                      <a:miter lim="800000"/>
                      <a:headEnd/>
                      <a:tailEnd/>
                    </a:ln>
                  </pic:spPr>
                </pic:pic>
              </a:graphicData>
            </a:graphic>
          </wp:inline>
        </w:drawing>
      </w:r>
    </w:p>
    <w:p w:rsidR="00D90719" w:rsidRDefault="00D90719" w:rsidP="006F11A7">
      <w:pPr>
        <w:jc w:val="both"/>
        <w:rPr>
          <w:rFonts w:ascii="Cambria" w:hAnsi="Cambria"/>
          <w:b/>
          <w:bCs/>
          <w:color w:val="4F81BD"/>
          <w:lang w:val="en-US"/>
        </w:rPr>
      </w:pPr>
    </w:p>
    <w:p w:rsidR="006F11A7" w:rsidRPr="005E5D89" w:rsidRDefault="008D09E7" w:rsidP="006F11A7">
      <w:pPr>
        <w:jc w:val="both"/>
        <w:rPr>
          <w:rFonts w:ascii="Cambria" w:hAnsi="Cambria"/>
          <w:b/>
          <w:bCs/>
          <w:color w:val="4F81BD"/>
          <w:lang w:val="de-DE"/>
        </w:rPr>
      </w:pPr>
      <w:r>
        <w:rPr>
          <w:rFonts w:ascii="Cambria" w:hAnsi="Cambria"/>
          <w:b/>
          <w:bCs/>
          <w:color w:val="4F81BD"/>
          <w:lang w:val="de-DE"/>
        </w:rPr>
        <w:t>Haftung</w:t>
      </w:r>
      <w:r w:rsidR="00D90719" w:rsidRPr="005E5D89">
        <w:rPr>
          <w:rFonts w:ascii="Cambria" w:hAnsi="Cambria"/>
          <w:b/>
          <w:bCs/>
          <w:color w:val="4F81BD"/>
          <w:lang w:val="de-DE"/>
        </w:rPr>
        <w:t xml:space="preserve"> - </w:t>
      </w:r>
      <w:r w:rsidR="005E5D89" w:rsidRPr="005E5D89">
        <w:rPr>
          <w:rFonts w:ascii="Cambria" w:hAnsi="Cambria"/>
          <w:b/>
          <w:bCs/>
          <w:color w:val="4F81BD"/>
          <w:lang w:val="de-DE"/>
        </w:rPr>
        <w:t>allgemein</w:t>
      </w:r>
    </w:p>
    <w:p w:rsidR="005E5D89" w:rsidRDefault="005E5D89" w:rsidP="00D90719">
      <w:pPr>
        <w:jc w:val="both"/>
        <w:rPr>
          <w:iCs/>
          <w:lang w:val="de-DE"/>
        </w:rPr>
      </w:pPr>
      <w:r w:rsidRPr="005E5D89">
        <w:rPr>
          <w:iCs/>
          <w:lang w:val="de-DE"/>
        </w:rPr>
        <w:t>Die Basis für alle Verträge und Ausführungsprozeduren werden von de</w:t>
      </w:r>
      <w:r>
        <w:rPr>
          <w:iCs/>
          <w:lang w:val="de-DE"/>
        </w:rPr>
        <w:t>n</w:t>
      </w:r>
      <w:r w:rsidRPr="005E5D89">
        <w:rPr>
          <w:iCs/>
          <w:lang w:val="de-DE"/>
        </w:rPr>
        <w:t xml:space="preserve"> </w:t>
      </w:r>
      <w:r>
        <w:rPr>
          <w:iCs/>
          <w:lang w:val="de-DE"/>
        </w:rPr>
        <w:t>Luftfahrtorganisationen IATA und ICAO entwickelt. Diese Organisationen entwickeln auch die Design- und Herstellungsstandards für die ULDs. Die Luftfrachtterminals folgen diesen Standards und besonders den Handreichungen der ULD-Hersteller.</w:t>
      </w:r>
    </w:p>
    <w:p w:rsidR="005E5D89" w:rsidRPr="005E5D89" w:rsidRDefault="005E5D89" w:rsidP="00D90719">
      <w:pPr>
        <w:jc w:val="both"/>
        <w:rPr>
          <w:b/>
          <w:bCs/>
          <w:iCs/>
          <w:lang w:val="de-DE"/>
        </w:rPr>
      </w:pPr>
      <w:r w:rsidRPr="005E5D89">
        <w:rPr>
          <w:b/>
          <w:bCs/>
          <w:iCs/>
          <w:lang w:val="de-DE"/>
        </w:rPr>
        <w:t>Der Internationale Luftverkehrsverband (IATA)</w:t>
      </w:r>
    </w:p>
    <w:p w:rsidR="005E5D89" w:rsidRDefault="005E5D89" w:rsidP="00D90719">
      <w:pPr>
        <w:jc w:val="both"/>
        <w:rPr>
          <w:bCs/>
          <w:iCs/>
          <w:lang w:val="de-DE"/>
        </w:rPr>
      </w:pPr>
      <w:r w:rsidRPr="005E5D89">
        <w:rPr>
          <w:bCs/>
          <w:iCs/>
          <w:lang w:val="de-DE"/>
        </w:rPr>
        <w:t>“Der Int</w:t>
      </w:r>
      <w:r>
        <w:rPr>
          <w:bCs/>
          <w:iCs/>
          <w:lang w:val="de-DE"/>
        </w:rPr>
        <w:t>ernationale Luftverkehrsverband (IATA) ist die Handelsorganisation für die Luftfahrtgesel</w:t>
      </w:r>
      <w:r>
        <w:rPr>
          <w:bCs/>
          <w:iCs/>
          <w:lang w:val="de-DE"/>
        </w:rPr>
        <w:t>l</w:t>
      </w:r>
      <w:r>
        <w:rPr>
          <w:bCs/>
          <w:iCs/>
          <w:lang w:val="de-DE"/>
        </w:rPr>
        <w:t xml:space="preserve">schaften weltweit, er repräsentiert ca. 240 Airlines oder 84% des gesamten Luftverkehrs. Die IATA unterstützt </w:t>
      </w:r>
      <w:r w:rsidR="00667E7B">
        <w:rPr>
          <w:bCs/>
          <w:iCs/>
          <w:lang w:val="de-DE"/>
        </w:rPr>
        <w:t>viele Gebiete der Luftfahrtaktivitäten und hilft bei der Formulierung von Industriegrun</w:t>
      </w:r>
      <w:r w:rsidR="00667E7B">
        <w:rPr>
          <w:bCs/>
          <w:iCs/>
          <w:lang w:val="de-DE"/>
        </w:rPr>
        <w:t>d</w:t>
      </w:r>
      <w:r w:rsidR="00667E7B">
        <w:rPr>
          <w:bCs/>
          <w:iCs/>
          <w:lang w:val="de-DE"/>
        </w:rPr>
        <w:t>sätzen und kritischen Luftverkehrsproblemen.“</w:t>
      </w:r>
    </w:p>
    <w:p w:rsidR="00667E7B" w:rsidRDefault="00667E7B" w:rsidP="00D90719">
      <w:pPr>
        <w:jc w:val="both"/>
        <w:rPr>
          <w:bCs/>
          <w:iCs/>
          <w:lang w:val="de-DE"/>
        </w:rPr>
      </w:pPr>
      <w:r>
        <w:rPr>
          <w:bCs/>
          <w:iCs/>
          <w:lang w:val="de-DE"/>
        </w:rPr>
        <w:t xml:space="preserve">Die IATA </w:t>
      </w:r>
      <w:r w:rsidR="00F92D49">
        <w:rPr>
          <w:bCs/>
          <w:iCs/>
          <w:lang w:val="de-DE"/>
        </w:rPr>
        <w:t>erstellt Regeln für „Unit Load Devices“. Diese Regeln beinhalten das notwendige Wissen, um mit ULDs in den Flughafenabläufen umzugehen, diese zu transportieren und zu managen. Diese R</w:t>
      </w:r>
      <w:r w:rsidR="00F92D49">
        <w:rPr>
          <w:bCs/>
          <w:iCs/>
          <w:lang w:val="de-DE"/>
        </w:rPr>
        <w:t>e</w:t>
      </w:r>
      <w:r w:rsidR="00F92D49">
        <w:rPr>
          <w:bCs/>
          <w:iCs/>
          <w:lang w:val="de-DE"/>
        </w:rPr>
        <w:t>geln beinhalten auch Ausführungen dazu, wie man mit ULDs sicher und effizient umgeht. ULD Regeln beinhalten beides technische und Durchführungsstandards und regulierende Anforderungen, als auch die Transportanforderungen, die auf die allgemeine Benutzung von ULDs anzuwenden sind. Hierbei wird jedoch nur die Luftfracht berücksichtigt.</w:t>
      </w:r>
    </w:p>
    <w:p w:rsidR="00F92D49" w:rsidRPr="005E5D89" w:rsidRDefault="00F92D49" w:rsidP="00D90719">
      <w:pPr>
        <w:jc w:val="both"/>
        <w:rPr>
          <w:bCs/>
          <w:iCs/>
          <w:lang w:val="de-DE"/>
        </w:rPr>
      </w:pPr>
      <w:r>
        <w:rPr>
          <w:bCs/>
          <w:iCs/>
          <w:lang w:val="de-DE"/>
        </w:rPr>
        <w:t>Das Airport Handling Manual (AHM) deckt die Ladungskontrolle, Umgang mit Gepäck, Fracht und Post, Luftfahrzeugbewegungskontrolle, Flugzeugbeladung, Abflugkontrolle und Umgang mit Pass</w:t>
      </w:r>
      <w:r>
        <w:rPr>
          <w:bCs/>
          <w:iCs/>
          <w:lang w:val="de-DE"/>
        </w:rPr>
        <w:t>a</w:t>
      </w:r>
      <w:r w:rsidR="00F24330">
        <w:rPr>
          <w:bCs/>
          <w:iCs/>
          <w:lang w:val="de-DE"/>
        </w:rPr>
        <w:t>gieren ab. Siehe auch Folie 15</w:t>
      </w:r>
      <w:r>
        <w:rPr>
          <w:bCs/>
          <w:iCs/>
          <w:lang w:val="de-DE"/>
        </w:rPr>
        <w:t>, Wirkende Kräfte im Lufttransport.</w:t>
      </w:r>
    </w:p>
    <w:p w:rsidR="00F92D49" w:rsidRDefault="00F92D49" w:rsidP="00D90719">
      <w:pPr>
        <w:jc w:val="both"/>
        <w:rPr>
          <w:iCs/>
          <w:lang w:val="de-DE"/>
        </w:rPr>
      </w:pPr>
    </w:p>
    <w:p w:rsidR="00F92D49" w:rsidRDefault="00F92D49" w:rsidP="00D90719">
      <w:pPr>
        <w:jc w:val="both"/>
        <w:rPr>
          <w:iCs/>
          <w:lang w:val="de-DE"/>
        </w:rPr>
      </w:pPr>
    </w:p>
    <w:p w:rsidR="0075442E" w:rsidRDefault="0075442E" w:rsidP="00D90719">
      <w:pPr>
        <w:jc w:val="both"/>
        <w:rPr>
          <w:b/>
          <w:bCs/>
        </w:rPr>
      </w:pPr>
    </w:p>
    <w:p w:rsidR="00D90719" w:rsidRPr="00F92D49" w:rsidRDefault="007D461F" w:rsidP="00D90719">
      <w:pPr>
        <w:jc w:val="both"/>
        <w:rPr>
          <w:iCs/>
          <w:lang w:val="de-DE"/>
        </w:rPr>
      </w:pPr>
      <w:r>
        <w:rPr>
          <w:b/>
          <w:bCs/>
        </w:rPr>
        <w:lastRenderedPageBreak/>
        <w:t>Internationale</w:t>
      </w:r>
      <w:r w:rsidR="00F92D49">
        <w:rPr>
          <w:b/>
          <w:bCs/>
        </w:rPr>
        <w:t xml:space="preserve"> Zivilluftfahrt-Organisation</w:t>
      </w:r>
      <w:r w:rsidR="00F92D49" w:rsidRPr="00F92D49">
        <w:rPr>
          <w:b/>
          <w:bCs/>
          <w:iCs/>
          <w:lang w:val="de-DE"/>
        </w:rPr>
        <w:t xml:space="preserve"> </w:t>
      </w:r>
      <w:r w:rsidR="00D90719" w:rsidRPr="00F92D49">
        <w:rPr>
          <w:b/>
          <w:bCs/>
          <w:iCs/>
          <w:lang w:val="de-DE"/>
        </w:rPr>
        <w:t>(ICAO)</w:t>
      </w:r>
    </w:p>
    <w:p w:rsidR="00F92D49" w:rsidRPr="00F92D49" w:rsidRDefault="00F92D49" w:rsidP="00D90719">
      <w:pPr>
        <w:jc w:val="both"/>
        <w:rPr>
          <w:iCs/>
          <w:lang w:val="de-DE"/>
        </w:rPr>
      </w:pPr>
      <w:r w:rsidRPr="00F92D49">
        <w:rPr>
          <w:iCs/>
          <w:lang w:val="de-DE"/>
        </w:rPr>
        <w:t xml:space="preserve">Eine spezielle Agentur der Vereinten Nationen – die Internationale </w:t>
      </w:r>
      <w:r w:rsidR="00A87F6D" w:rsidRPr="00A87F6D">
        <w:rPr>
          <w:iCs/>
          <w:lang w:val="de-DE"/>
        </w:rPr>
        <w:t>Zivilluftfahrt-Organisation (ICAO)</w:t>
      </w:r>
      <w:r w:rsidR="00A87F6D">
        <w:rPr>
          <w:iCs/>
          <w:lang w:val="de-DE"/>
        </w:rPr>
        <w:t xml:space="preserve"> – wurde 1944 gegründet, um Sicherheit und rechtmäßige Entwicklung in der internationalen zivilen Luftfahrt weltweit zu fördern. Sie definiert Standards und Richtlinien, die für die Sicherheit, Effizienz und Regelmäßigkeit der Luftfahrt notwendig sind, als auch für den Umweltschutz im Luftraum. Die Organisation dient als Forum für die Kooperation in allen Feldern der zivilen Luftfahrt in ihren 191 Mitgliedsstaaten.</w:t>
      </w:r>
    </w:p>
    <w:p w:rsidR="00D90719" w:rsidRPr="008D09E7" w:rsidRDefault="00A87F6D" w:rsidP="00D90719">
      <w:pPr>
        <w:jc w:val="both"/>
        <w:rPr>
          <w:iCs/>
          <w:lang w:val="de-DE"/>
        </w:rPr>
      </w:pPr>
      <w:r w:rsidRPr="008D09E7">
        <w:rPr>
          <w:iCs/>
          <w:lang w:val="de-DE"/>
        </w:rPr>
        <w:t>Quellen:</w:t>
      </w:r>
    </w:p>
    <w:p w:rsidR="00D90719" w:rsidRPr="008D09E7" w:rsidRDefault="00D90719" w:rsidP="00D90719">
      <w:pPr>
        <w:jc w:val="both"/>
        <w:rPr>
          <w:iCs/>
          <w:lang w:val="de-DE"/>
        </w:rPr>
      </w:pPr>
      <w:r w:rsidRPr="008D09E7">
        <w:rPr>
          <w:iCs/>
          <w:lang w:val="de-DE"/>
        </w:rPr>
        <w:t>http://www.iata.org/Pages/default.aspx</w:t>
      </w:r>
    </w:p>
    <w:p w:rsidR="00D90719" w:rsidRPr="008D09E7" w:rsidRDefault="00D90719" w:rsidP="00D90719">
      <w:pPr>
        <w:jc w:val="both"/>
        <w:rPr>
          <w:iCs/>
          <w:lang w:val="de-DE"/>
        </w:rPr>
      </w:pPr>
      <w:r w:rsidRPr="008D09E7">
        <w:rPr>
          <w:iCs/>
          <w:lang w:val="de-DE"/>
        </w:rPr>
        <w:t>http://www.icao.int/Pages/default.aspx</w:t>
      </w:r>
    </w:p>
    <w:p w:rsidR="00D90719" w:rsidRPr="008D09E7" w:rsidRDefault="00D90719" w:rsidP="006F11A7">
      <w:pPr>
        <w:jc w:val="both"/>
        <w:rPr>
          <w:iCs/>
          <w:lang w:val="de-DE"/>
        </w:rPr>
      </w:pPr>
    </w:p>
    <w:p w:rsidR="00D90719" w:rsidRPr="008D09E7" w:rsidRDefault="00A87F6D" w:rsidP="00D90719">
      <w:pPr>
        <w:rPr>
          <w:b/>
          <w:bCs/>
          <w:lang w:val="de-DE"/>
        </w:rPr>
      </w:pPr>
      <w:r w:rsidRPr="008D09E7">
        <w:rPr>
          <w:b/>
          <w:bCs/>
          <w:lang w:val="de-DE"/>
        </w:rPr>
        <w:t>Notizen</w:t>
      </w:r>
    </w:p>
    <w:p w:rsidR="00D90719" w:rsidRPr="008D09E7" w:rsidRDefault="00D90719" w:rsidP="00D90719">
      <w:pPr>
        <w:rPr>
          <w:b/>
          <w:bCs/>
          <w:lang w:val="de-DE"/>
        </w:rPr>
      </w:pPr>
      <w:r w:rsidRPr="008D09E7">
        <w:rPr>
          <w:b/>
          <w:bCs/>
          <w:lang w:val="de-DE"/>
        </w:rPr>
        <w:t>__________________________________________________________________________________</w:t>
      </w:r>
    </w:p>
    <w:p w:rsidR="00D90719" w:rsidRPr="008D09E7" w:rsidRDefault="00D90719" w:rsidP="00D90719">
      <w:pPr>
        <w:rPr>
          <w:b/>
          <w:bCs/>
          <w:lang w:val="de-DE"/>
        </w:rPr>
      </w:pPr>
      <w:r w:rsidRPr="008D09E7">
        <w:rPr>
          <w:b/>
          <w:bCs/>
          <w:lang w:val="de-DE"/>
        </w:rPr>
        <w:t>__________________________________________________________________________________</w:t>
      </w:r>
    </w:p>
    <w:p w:rsidR="00D90719" w:rsidRPr="008D09E7" w:rsidRDefault="00D90719" w:rsidP="00D90719">
      <w:pPr>
        <w:rPr>
          <w:b/>
          <w:bCs/>
          <w:lang w:val="de-DE"/>
        </w:rPr>
      </w:pPr>
      <w:r w:rsidRPr="008D09E7">
        <w:rPr>
          <w:b/>
          <w:bCs/>
          <w:lang w:val="de-DE"/>
        </w:rPr>
        <w:t>__________________________________________________________________________________</w:t>
      </w:r>
    </w:p>
    <w:p w:rsidR="00D90719" w:rsidRPr="008D09E7" w:rsidRDefault="00D90719" w:rsidP="00D90719">
      <w:pPr>
        <w:rPr>
          <w:b/>
          <w:bCs/>
          <w:lang w:val="de-DE"/>
        </w:rPr>
      </w:pPr>
      <w:r w:rsidRPr="008D09E7">
        <w:rPr>
          <w:b/>
          <w:bCs/>
          <w:lang w:val="de-DE"/>
        </w:rPr>
        <w:t>__________________________________________________________________________________</w:t>
      </w:r>
    </w:p>
    <w:p w:rsidR="00D90719" w:rsidRPr="008D09E7" w:rsidRDefault="00D90719" w:rsidP="00D90719">
      <w:pPr>
        <w:rPr>
          <w:b/>
          <w:bCs/>
          <w:lang w:val="de-DE"/>
        </w:rPr>
      </w:pPr>
      <w:r w:rsidRPr="008D09E7">
        <w:rPr>
          <w:b/>
          <w:bCs/>
          <w:lang w:val="de-DE"/>
        </w:rPr>
        <w:t>__________________________________________________________________________________</w:t>
      </w:r>
    </w:p>
    <w:p w:rsidR="00D90719" w:rsidRPr="008D09E7" w:rsidRDefault="00D90719" w:rsidP="00D90719">
      <w:pPr>
        <w:rPr>
          <w:b/>
          <w:bCs/>
          <w:lang w:val="de-DE"/>
        </w:rPr>
      </w:pPr>
      <w:r w:rsidRPr="008D09E7">
        <w:rPr>
          <w:b/>
          <w:bCs/>
          <w:lang w:val="de-DE"/>
        </w:rPr>
        <w:t>__________________________________________________________________________________</w:t>
      </w:r>
    </w:p>
    <w:p w:rsidR="00D90719" w:rsidRPr="008D09E7" w:rsidRDefault="00D90719" w:rsidP="00D90719">
      <w:pPr>
        <w:rPr>
          <w:b/>
          <w:bCs/>
          <w:lang w:val="de-DE"/>
        </w:rPr>
      </w:pPr>
      <w:r w:rsidRPr="008D09E7">
        <w:rPr>
          <w:b/>
          <w:bCs/>
          <w:lang w:val="de-DE"/>
        </w:rPr>
        <w:t>__________________________________________________________________________________</w:t>
      </w:r>
    </w:p>
    <w:p w:rsidR="00D90719" w:rsidRPr="008D09E7" w:rsidRDefault="00D90719" w:rsidP="00D90719">
      <w:pPr>
        <w:rPr>
          <w:b/>
          <w:bCs/>
          <w:lang w:val="de-DE"/>
        </w:rPr>
      </w:pPr>
      <w:r w:rsidRPr="008D09E7">
        <w:rPr>
          <w:b/>
          <w:bCs/>
          <w:lang w:val="de-DE"/>
        </w:rPr>
        <w:t>__________________________________________________________________________________</w:t>
      </w:r>
    </w:p>
    <w:p w:rsidR="00D90719" w:rsidRPr="008D09E7" w:rsidRDefault="00D90719" w:rsidP="006F11A7">
      <w:pPr>
        <w:jc w:val="both"/>
        <w:rPr>
          <w:iCs/>
          <w:lang w:val="de-DE"/>
        </w:rPr>
      </w:pPr>
    </w:p>
    <w:p w:rsidR="00D90719" w:rsidRPr="008D09E7" w:rsidRDefault="00D90719" w:rsidP="006F11A7">
      <w:pPr>
        <w:jc w:val="both"/>
        <w:rPr>
          <w:iCs/>
          <w:lang w:val="de-DE"/>
        </w:rPr>
      </w:pPr>
    </w:p>
    <w:p w:rsidR="00D90719" w:rsidRPr="008D09E7" w:rsidRDefault="00D90719" w:rsidP="006F11A7">
      <w:pPr>
        <w:jc w:val="both"/>
        <w:rPr>
          <w:iCs/>
          <w:lang w:val="de-DE"/>
        </w:rPr>
      </w:pPr>
    </w:p>
    <w:p w:rsidR="00D90719" w:rsidRPr="008D09E7" w:rsidRDefault="00D90719" w:rsidP="006F11A7">
      <w:pPr>
        <w:jc w:val="both"/>
        <w:rPr>
          <w:iCs/>
          <w:lang w:val="de-DE"/>
        </w:rPr>
      </w:pPr>
    </w:p>
    <w:p w:rsidR="00D90719" w:rsidRPr="008D09E7" w:rsidRDefault="00D90719" w:rsidP="006F11A7">
      <w:pPr>
        <w:jc w:val="both"/>
        <w:rPr>
          <w:iCs/>
          <w:lang w:val="de-DE"/>
        </w:rPr>
      </w:pPr>
    </w:p>
    <w:p w:rsidR="00D90719" w:rsidRPr="008D09E7" w:rsidRDefault="00D90719" w:rsidP="006F11A7">
      <w:pPr>
        <w:jc w:val="both"/>
        <w:rPr>
          <w:iCs/>
          <w:lang w:val="de-DE"/>
        </w:rPr>
      </w:pPr>
    </w:p>
    <w:p w:rsidR="00D90719" w:rsidRPr="008D09E7" w:rsidRDefault="00D90719" w:rsidP="006F11A7">
      <w:pPr>
        <w:jc w:val="both"/>
        <w:rPr>
          <w:iCs/>
          <w:lang w:val="de-DE"/>
        </w:rPr>
      </w:pPr>
    </w:p>
    <w:p w:rsidR="00D90719" w:rsidRPr="00A87F6D" w:rsidRDefault="00D90719" w:rsidP="00D90719">
      <w:pPr>
        <w:pStyle w:val="berschrift2"/>
        <w:rPr>
          <w:lang w:val="de-DE"/>
        </w:rPr>
      </w:pPr>
      <w:r w:rsidRPr="00A87F6D">
        <w:rPr>
          <w:lang w:val="de-DE"/>
        </w:rPr>
        <w:lastRenderedPageBreak/>
        <w:t>[</w:t>
      </w:r>
      <w:r w:rsidR="00A87F6D" w:rsidRPr="00A87F6D">
        <w:rPr>
          <w:lang w:val="de-DE"/>
        </w:rPr>
        <w:t>Folie</w:t>
      </w:r>
      <w:r w:rsidRPr="00A87F6D">
        <w:rPr>
          <w:lang w:val="de-DE"/>
        </w:rPr>
        <w:t xml:space="preserve"> </w:t>
      </w:r>
      <w:r w:rsidR="00A87F6D" w:rsidRPr="00A87F6D">
        <w:rPr>
          <w:lang w:val="de-DE"/>
        </w:rPr>
        <w:t>Luft</w:t>
      </w:r>
      <w:r w:rsidRPr="00A87F6D">
        <w:rPr>
          <w:lang w:val="de-DE"/>
        </w:rPr>
        <w:t xml:space="preserve"> 12 &amp; 13]</w:t>
      </w:r>
    </w:p>
    <w:p w:rsidR="00D90719" w:rsidRPr="00A87F6D" w:rsidRDefault="005C0F11" w:rsidP="006F11A7">
      <w:pPr>
        <w:jc w:val="both"/>
        <w:rPr>
          <w:iCs/>
          <w:lang w:val="de-DE"/>
        </w:rPr>
      </w:pPr>
      <w:r>
        <w:rPr>
          <w:iCs/>
          <w:noProof/>
          <w:lang w:val="de-DE" w:eastAsia="de-DE"/>
        </w:rPr>
        <w:drawing>
          <wp:inline distT="0" distB="0" distL="0" distR="0">
            <wp:extent cx="2657423" cy="1980000"/>
            <wp:effectExtent l="19050" t="19050" r="9577" b="2025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r w:rsidR="0075442E">
        <w:rPr>
          <w:iCs/>
          <w:lang w:val="de-DE"/>
        </w:rPr>
        <w:t xml:space="preserve">     </w:t>
      </w:r>
      <w:r>
        <w:rPr>
          <w:iCs/>
          <w:noProof/>
          <w:lang w:val="de-DE" w:eastAsia="de-DE"/>
        </w:rPr>
        <w:drawing>
          <wp:inline distT="0" distB="0" distL="0" distR="0">
            <wp:extent cx="2667051" cy="1980000"/>
            <wp:effectExtent l="19050" t="19050" r="18999" b="2025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667051" cy="1980000"/>
                    </a:xfrm>
                    <a:prstGeom prst="rect">
                      <a:avLst/>
                    </a:prstGeom>
                    <a:noFill/>
                    <a:ln w="9525">
                      <a:solidFill>
                        <a:schemeClr val="accent1"/>
                      </a:solidFill>
                      <a:miter lim="800000"/>
                      <a:headEnd/>
                      <a:tailEnd/>
                    </a:ln>
                  </pic:spPr>
                </pic:pic>
              </a:graphicData>
            </a:graphic>
          </wp:inline>
        </w:drawing>
      </w:r>
    </w:p>
    <w:p w:rsidR="00D90719" w:rsidRPr="00A87F6D" w:rsidRDefault="00A87F6D" w:rsidP="006F11A7">
      <w:pPr>
        <w:jc w:val="both"/>
        <w:rPr>
          <w:rFonts w:ascii="Cambria" w:hAnsi="Cambria"/>
          <w:b/>
          <w:bCs/>
          <w:color w:val="4F81BD"/>
          <w:lang w:val="de-DE"/>
        </w:rPr>
      </w:pPr>
      <w:r w:rsidRPr="00A87F6D">
        <w:rPr>
          <w:rFonts w:ascii="Cambria" w:hAnsi="Cambria"/>
          <w:b/>
          <w:bCs/>
          <w:color w:val="4F81BD"/>
          <w:lang w:val="de-DE"/>
        </w:rPr>
        <w:t>H</w:t>
      </w:r>
      <w:r w:rsidR="001B1404">
        <w:rPr>
          <w:rFonts w:ascii="Cambria" w:hAnsi="Cambria"/>
          <w:b/>
          <w:bCs/>
          <w:color w:val="4F81BD"/>
          <w:lang w:val="de-DE"/>
        </w:rPr>
        <w:t>aftbarkeit</w:t>
      </w:r>
      <w:r w:rsidRPr="00A87F6D">
        <w:rPr>
          <w:rFonts w:ascii="Cambria" w:hAnsi="Cambria"/>
          <w:b/>
          <w:bCs/>
          <w:color w:val="4F81BD"/>
          <w:lang w:val="de-DE"/>
        </w:rPr>
        <w:t xml:space="preserve"> bei der Luftfracht</w:t>
      </w:r>
    </w:p>
    <w:p w:rsidR="001B1404" w:rsidRDefault="001B1404" w:rsidP="006F11A7">
      <w:pPr>
        <w:jc w:val="both"/>
        <w:rPr>
          <w:iCs/>
          <w:lang w:val="de-DE"/>
        </w:rPr>
      </w:pPr>
      <w:r w:rsidRPr="001B1404">
        <w:rPr>
          <w:iCs/>
          <w:lang w:val="de-DE"/>
        </w:rPr>
        <w:t>Das Personal am Flughafenterminal ist verantwortlich für die Ladungssicherung für den Flug.</w:t>
      </w:r>
    </w:p>
    <w:p w:rsidR="001B1404" w:rsidRPr="001B1404" w:rsidRDefault="001B1404" w:rsidP="006F11A7">
      <w:pPr>
        <w:jc w:val="both"/>
        <w:rPr>
          <w:iCs/>
          <w:lang w:val="de-DE"/>
        </w:rPr>
      </w:pPr>
      <w:r>
        <w:rPr>
          <w:iCs/>
          <w:lang w:val="de-DE"/>
        </w:rPr>
        <w:t>Die Ladungssicherung wird am Flughafenterminal vom Frachtmeister überwacht. Dieser kennt die Regeln und Anweisungen für die jeweilige Airline und den Flugzeugtyp.</w:t>
      </w:r>
    </w:p>
    <w:p w:rsidR="009879CF" w:rsidRPr="001B1404" w:rsidRDefault="001B1404" w:rsidP="009879CF">
      <w:pPr>
        <w:jc w:val="both"/>
        <w:rPr>
          <w:rFonts w:ascii="Cambria" w:hAnsi="Cambria"/>
          <w:b/>
          <w:bCs/>
          <w:color w:val="4F81BD"/>
          <w:lang w:val="de-DE"/>
        </w:rPr>
      </w:pPr>
      <w:r w:rsidRPr="001B1404">
        <w:rPr>
          <w:rFonts w:ascii="Cambria" w:hAnsi="Cambria"/>
          <w:b/>
          <w:bCs/>
          <w:color w:val="4F81BD"/>
          <w:lang w:val="de-DE"/>
        </w:rPr>
        <w:t>Haftbarke</w:t>
      </w:r>
      <w:r>
        <w:rPr>
          <w:rFonts w:ascii="Cambria" w:hAnsi="Cambria"/>
          <w:b/>
          <w:bCs/>
          <w:color w:val="4F81BD"/>
          <w:lang w:val="de-DE"/>
        </w:rPr>
        <w:t>iten im Transport</w:t>
      </w:r>
      <w:r w:rsidR="00F24330">
        <w:rPr>
          <w:rFonts w:ascii="Cambria" w:hAnsi="Cambria"/>
          <w:b/>
          <w:bCs/>
          <w:color w:val="4F81BD"/>
          <w:lang w:val="de-DE"/>
        </w:rPr>
        <w:t xml:space="preserve"> </w:t>
      </w:r>
      <w:r w:rsidR="00B54F35">
        <w:rPr>
          <w:rFonts w:ascii="Cambria" w:hAnsi="Cambria"/>
          <w:b/>
          <w:bCs/>
          <w:color w:val="4F81BD"/>
          <w:lang w:val="de-DE"/>
        </w:rPr>
        <w:t>Straße</w:t>
      </w:r>
      <w:r w:rsidR="00F24330">
        <w:rPr>
          <w:rFonts w:ascii="Cambria" w:hAnsi="Cambria"/>
          <w:b/>
          <w:bCs/>
          <w:color w:val="4F81BD"/>
          <w:lang w:val="de-DE"/>
        </w:rPr>
        <w:t xml:space="preserve"> - Luft</w:t>
      </w:r>
    </w:p>
    <w:p w:rsidR="001B1404" w:rsidRDefault="001B1404" w:rsidP="009879CF">
      <w:pPr>
        <w:jc w:val="both"/>
        <w:rPr>
          <w:iCs/>
          <w:lang w:val="de-DE"/>
        </w:rPr>
      </w:pPr>
      <w:r w:rsidRPr="001B1404">
        <w:rPr>
          <w:iCs/>
          <w:lang w:val="de-DE"/>
        </w:rPr>
        <w:t>Oft ist es das Personal des Luftfrachtterminals, das die Ladung</w:t>
      </w:r>
      <w:r>
        <w:rPr>
          <w:iCs/>
          <w:lang w:val="de-DE"/>
        </w:rPr>
        <w:t>, die mit einem Flug ankommt,</w:t>
      </w:r>
      <w:r w:rsidRPr="001B1404">
        <w:rPr>
          <w:iCs/>
          <w:lang w:val="de-DE"/>
        </w:rPr>
        <w:t xml:space="preserve"> auf den LKW oder den Transporter verlädt.</w:t>
      </w:r>
      <w:r>
        <w:rPr>
          <w:iCs/>
          <w:lang w:val="de-DE"/>
        </w:rPr>
        <w:t xml:space="preserve"> Das ist ganz besonders der Fall, wenn ULDs im Road Feeder Serv</w:t>
      </w:r>
      <w:r>
        <w:rPr>
          <w:iCs/>
          <w:lang w:val="de-DE"/>
        </w:rPr>
        <w:t>i</w:t>
      </w:r>
      <w:r>
        <w:rPr>
          <w:iCs/>
          <w:lang w:val="de-DE"/>
        </w:rPr>
        <w:t>ce System verladen werden. In diesen Fällen ist das Luftfrachtpersonal für die Ladungssicherung ve</w:t>
      </w:r>
      <w:r>
        <w:rPr>
          <w:iCs/>
          <w:lang w:val="de-DE"/>
        </w:rPr>
        <w:t>r</w:t>
      </w:r>
      <w:r>
        <w:rPr>
          <w:iCs/>
          <w:lang w:val="de-DE"/>
        </w:rPr>
        <w:t xml:space="preserve">antwortlich. Auch die </w:t>
      </w:r>
      <w:r w:rsidR="007D461F">
        <w:rPr>
          <w:iCs/>
          <w:lang w:val="de-DE"/>
        </w:rPr>
        <w:t>Terminalbetreiberregeln schreiben</w:t>
      </w:r>
      <w:r>
        <w:rPr>
          <w:iCs/>
          <w:lang w:val="de-DE"/>
        </w:rPr>
        <w:t xml:space="preserve"> ihnen die Ladungssicherung zu. (Siehe auch die Definition des Road Feeder </w:t>
      </w:r>
      <w:r w:rsidR="007D461F">
        <w:rPr>
          <w:iCs/>
          <w:lang w:val="de-DE"/>
        </w:rPr>
        <w:t>Service auf der nächsten Seite.)</w:t>
      </w:r>
    </w:p>
    <w:p w:rsidR="001B1404" w:rsidRPr="001B1404" w:rsidRDefault="001B1404" w:rsidP="009879CF">
      <w:pPr>
        <w:jc w:val="both"/>
        <w:rPr>
          <w:iCs/>
          <w:lang w:val="de-DE"/>
        </w:rPr>
      </w:pPr>
      <w:r>
        <w:rPr>
          <w:iCs/>
          <w:lang w:val="de-DE"/>
        </w:rPr>
        <w:t xml:space="preserve">Wenn Fracht vom ULD entpackt und dann im Luftfrachterminal auf Paletten verpackt wird, ist es meist der Fahrer, der die Ladung auf dem </w:t>
      </w:r>
      <w:r w:rsidR="00B54F35">
        <w:rPr>
          <w:iCs/>
          <w:lang w:val="de-DE"/>
        </w:rPr>
        <w:t>Straße</w:t>
      </w:r>
      <w:r>
        <w:rPr>
          <w:iCs/>
          <w:lang w:val="de-DE"/>
        </w:rPr>
        <w:t>nfahrzeug verlädt. Er ist dann entsprechend auch für die Ladungssicherung verantwortlich. Die Ladungssicherung folgt den ISO 12195-1:2010 Sta</w:t>
      </w:r>
      <w:r>
        <w:rPr>
          <w:iCs/>
          <w:lang w:val="de-DE"/>
        </w:rPr>
        <w:t>n</w:t>
      </w:r>
      <w:r>
        <w:rPr>
          <w:iCs/>
          <w:lang w:val="de-DE"/>
        </w:rPr>
        <w:t>dards.</w:t>
      </w:r>
    </w:p>
    <w:p w:rsidR="006F11A7" w:rsidRPr="008C5F03" w:rsidRDefault="001B1404" w:rsidP="006F11A7">
      <w:pPr>
        <w:rPr>
          <w:b/>
          <w:bCs/>
          <w:lang w:val="en-US"/>
        </w:rPr>
      </w:pPr>
      <w:r>
        <w:rPr>
          <w:b/>
          <w:bCs/>
          <w:lang w:val="en-US"/>
        </w:rPr>
        <w:t>Notizen</w:t>
      </w:r>
    </w:p>
    <w:p w:rsidR="006F11A7" w:rsidRPr="008C5F03" w:rsidRDefault="006F11A7" w:rsidP="006F11A7">
      <w:pPr>
        <w:rPr>
          <w:b/>
          <w:bCs/>
          <w:lang w:val="en-US"/>
        </w:rPr>
      </w:pPr>
      <w:r w:rsidRPr="008C5F03">
        <w:rPr>
          <w:b/>
          <w:bCs/>
          <w:lang w:val="en-US"/>
        </w:rPr>
        <w:t>__________________________________________________________________________________</w:t>
      </w:r>
    </w:p>
    <w:p w:rsidR="006F11A7" w:rsidRPr="008C5F03" w:rsidRDefault="006F11A7" w:rsidP="006F11A7">
      <w:pPr>
        <w:rPr>
          <w:b/>
          <w:bCs/>
          <w:lang w:val="en-US"/>
        </w:rPr>
      </w:pPr>
      <w:r w:rsidRPr="008C5F03">
        <w:rPr>
          <w:b/>
          <w:bCs/>
          <w:lang w:val="en-US"/>
        </w:rPr>
        <w:t>__________________________________________________________________________________</w:t>
      </w:r>
    </w:p>
    <w:p w:rsidR="006F11A7" w:rsidRPr="008C5F03" w:rsidRDefault="006F11A7" w:rsidP="006F11A7">
      <w:pPr>
        <w:rPr>
          <w:b/>
          <w:bCs/>
          <w:lang w:val="en-US"/>
        </w:rPr>
      </w:pPr>
      <w:r w:rsidRPr="008C5F03">
        <w:rPr>
          <w:b/>
          <w:bCs/>
          <w:lang w:val="en-US"/>
        </w:rPr>
        <w:t>__________________________________________________________________________________</w:t>
      </w:r>
    </w:p>
    <w:p w:rsidR="006F11A7" w:rsidRDefault="006F11A7" w:rsidP="006F11A7">
      <w:pPr>
        <w:rPr>
          <w:b/>
          <w:bCs/>
          <w:lang w:val="en-US"/>
        </w:rPr>
      </w:pPr>
      <w:r w:rsidRPr="008C5F03">
        <w:rPr>
          <w:b/>
          <w:bCs/>
          <w:lang w:val="en-US"/>
        </w:rPr>
        <w:t>__________________________________________________________________________________</w:t>
      </w:r>
    </w:p>
    <w:p w:rsidR="009879CF" w:rsidRDefault="009879CF" w:rsidP="009879CF">
      <w:pPr>
        <w:pStyle w:val="berschrift2"/>
        <w:rPr>
          <w:lang w:val="en-US"/>
        </w:rPr>
      </w:pPr>
      <w:r>
        <w:rPr>
          <w:lang w:val="en-US"/>
        </w:rPr>
        <w:lastRenderedPageBreak/>
        <w:t>[</w:t>
      </w:r>
      <w:r w:rsidR="001B1404">
        <w:rPr>
          <w:lang w:val="en-US"/>
        </w:rPr>
        <w:t>Folie Luft</w:t>
      </w:r>
      <w:r w:rsidR="00C20761">
        <w:rPr>
          <w:lang w:val="en-US"/>
        </w:rPr>
        <w:t xml:space="preserve"> 14</w:t>
      </w:r>
      <w:r>
        <w:rPr>
          <w:lang w:val="en-US"/>
        </w:rPr>
        <w:t>]</w:t>
      </w:r>
    </w:p>
    <w:p w:rsidR="006F11A7" w:rsidRDefault="005C0F11" w:rsidP="006F11A7">
      <w:pPr>
        <w:jc w:val="both"/>
        <w:rPr>
          <w:rFonts w:ascii="Cambria" w:hAnsi="Cambria"/>
          <w:bCs/>
          <w:color w:val="4F81BD"/>
          <w:lang w:val="en-US"/>
        </w:rPr>
      </w:pPr>
      <w:r>
        <w:rPr>
          <w:rFonts w:ascii="Cambria" w:hAnsi="Cambria"/>
          <w:bCs/>
          <w:noProof/>
          <w:color w:val="4F81BD"/>
          <w:lang w:val="de-DE" w:eastAsia="de-DE"/>
        </w:rPr>
        <w:drawing>
          <wp:inline distT="0" distB="0" distL="0" distR="0">
            <wp:extent cx="2657423" cy="1980000"/>
            <wp:effectExtent l="19050" t="19050" r="9577" b="2025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6F11A7" w:rsidRPr="008D09E7" w:rsidRDefault="009F226B" w:rsidP="006F11A7">
      <w:pPr>
        <w:jc w:val="both"/>
        <w:rPr>
          <w:rFonts w:ascii="Cambria" w:hAnsi="Cambria"/>
          <w:b/>
          <w:bCs/>
          <w:color w:val="4F81BD"/>
          <w:lang w:val="de-DE"/>
        </w:rPr>
      </w:pPr>
      <w:r w:rsidRPr="008D09E7">
        <w:rPr>
          <w:rFonts w:ascii="Cambria" w:hAnsi="Cambria"/>
          <w:b/>
          <w:bCs/>
          <w:color w:val="4F81BD"/>
          <w:lang w:val="de-DE"/>
        </w:rPr>
        <w:t>Regeln, Standards und Richtlinien</w:t>
      </w:r>
    </w:p>
    <w:p w:rsidR="009F226B" w:rsidRDefault="009F226B" w:rsidP="009879CF">
      <w:pPr>
        <w:jc w:val="both"/>
        <w:rPr>
          <w:iCs/>
          <w:lang w:val="de-DE"/>
        </w:rPr>
      </w:pPr>
      <w:r w:rsidRPr="009F226B">
        <w:rPr>
          <w:iCs/>
          <w:lang w:val="de-DE"/>
        </w:rPr>
        <w:t>Bei der Ladungssicherung im Lufttransport kann man Regeln, Standards und Richtlinien in zwei Kat</w:t>
      </w:r>
      <w:r w:rsidRPr="009F226B">
        <w:rPr>
          <w:iCs/>
          <w:lang w:val="de-DE"/>
        </w:rPr>
        <w:t>e</w:t>
      </w:r>
      <w:r w:rsidRPr="009F226B">
        <w:rPr>
          <w:iCs/>
          <w:lang w:val="de-DE"/>
        </w:rPr>
        <w:t xml:space="preserve">gorien einteilen: </w:t>
      </w:r>
      <w:r w:rsidR="007D461F">
        <w:rPr>
          <w:iCs/>
          <w:lang w:val="de-DE"/>
        </w:rPr>
        <w:t>„</w:t>
      </w:r>
      <w:r w:rsidRPr="009F226B">
        <w:rPr>
          <w:iCs/>
          <w:lang w:val="de-DE"/>
        </w:rPr>
        <w:t>Luftfrachtbezogen</w:t>
      </w:r>
      <w:r w:rsidR="007D461F">
        <w:rPr>
          <w:iCs/>
          <w:lang w:val="de-DE"/>
        </w:rPr>
        <w:t>“</w:t>
      </w:r>
      <w:r w:rsidRPr="009F226B">
        <w:rPr>
          <w:iCs/>
          <w:lang w:val="de-DE"/>
        </w:rPr>
        <w:t xml:space="preserve"> und </w:t>
      </w:r>
      <w:r w:rsidR="007D461F">
        <w:rPr>
          <w:iCs/>
          <w:lang w:val="de-DE"/>
        </w:rPr>
        <w:t>„</w:t>
      </w:r>
      <w:r w:rsidRPr="009F226B">
        <w:rPr>
          <w:iCs/>
          <w:lang w:val="de-DE"/>
        </w:rPr>
        <w:t>Stra</w:t>
      </w:r>
      <w:r>
        <w:rPr>
          <w:iCs/>
          <w:lang w:val="de-DE"/>
        </w:rPr>
        <w:t>ß</w:t>
      </w:r>
      <w:r w:rsidRPr="009F226B">
        <w:rPr>
          <w:iCs/>
          <w:lang w:val="de-DE"/>
        </w:rPr>
        <w:t>entransport</w:t>
      </w:r>
      <w:r>
        <w:rPr>
          <w:iCs/>
          <w:lang w:val="de-DE"/>
        </w:rPr>
        <w:t>bezogen</w:t>
      </w:r>
      <w:r w:rsidR="007D461F">
        <w:rPr>
          <w:iCs/>
          <w:lang w:val="de-DE"/>
        </w:rPr>
        <w:t>“</w:t>
      </w:r>
      <w:r>
        <w:rPr>
          <w:iCs/>
          <w:lang w:val="de-DE"/>
        </w:rPr>
        <w:t>.</w:t>
      </w:r>
    </w:p>
    <w:p w:rsidR="009879CF" w:rsidRPr="002A615E" w:rsidRDefault="009F226B" w:rsidP="009879CF">
      <w:pPr>
        <w:jc w:val="both"/>
        <w:rPr>
          <w:b/>
          <w:iCs/>
          <w:lang w:val="de-DE"/>
        </w:rPr>
      </w:pPr>
      <w:r w:rsidRPr="002A615E">
        <w:rPr>
          <w:b/>
          <w:iCs/>
          <w:lang w:val="de-DE"/>
        </w:rPr>
        <w:t>Luftfrachtbezogen</w:t>
      </w:r>
    </w:p>
    <w:p w:rsidR="009F226B" w:rsidRDefault="002A615E" w:rsidP="009879CF">
      <w:pPr>
        <w:jc w:val="both"/>
        <w:rPr>
          <w:iCs/>
          <w:lang w:val="de-DE"/>
        </w:rPr>
      </w:pPr>
      <w:r w:rsidRPr="002A615E">
        <w:rPr>
          <w:iCs/>
          <w:lang w:val="de-DE"/>
        </w:rPr>
        <w:t xml:space="preserve">Nationale Luftfahrtsgesetze berücksichtigen typischerweise Passagier- und Frachtflüge. </w:t>
      </w:r>
      <w:r>
        <w:rPr>
          <w:iCs/>
          <w:lang w:val="de-DE"/>
        </w:rPr>
        <w:t>Sie beginnen allgemeinhin mit generellen Defin</w:t>
      </w:r>
      <w:r w:rsidR="00F24330">
        <w:rPr>
          <w:iCs/>
          <w:lang w:val="de-DE"/>
        </w:rPr>
        <w:t>i</w:t>
      </w:r>
      <w:r>
        <w:rPr>
          <w:iCs/>
          <w:lang w:val="de-DE"/>
        </w:rPr>
        <w:t>tionen, Flugzeugen und ihren Einschränkungen und reichen bis hin zur zivilen Luftfahrtssicherheit und administrativen Aspekten wie z.B. Lizenzen. Ladungssicherung wird hierbei nicht berücksichtigt. Ein Staat hat normalerweise eine Verkehrs- und Sicherheitsagentur für Luftfahrtsbelange. Verkehrs- und Sicherheitsagenturen geben detaillierte Anweisungen über viele Luftverkehrsbelange heraus. Ein wichtiger Aspekt im Hinblick auf die Ladungssicherung sind Instru</w:t>
      </w:r>
      <w:r>
        <w:rPr>
          <w:iCs/>
          <w:lang w:val="de-DE"/>
        </w:rPr>
        <w:t>k</w:t>
      </w:r>
      <w:r>
        <w:rPr>
          <w:iCs/>
          <w:lang w:val="de-DE"/>
        </w:rPr>
        <w:t>tionen zur Beförderung von gefährlichen Gütern. Die Sicherheitsagentur folgt hierbei den ICAO Sta</w:t>
      </w:r>
      <w:r>
        <w:rPr>
          <w:iCs/>
          <w:lang w:val="de-DE"/>
        </w:rPr>
        <w:t>n</w:t>
      </w:r>
      <w:r>
        <w:rPr>
          <w:iCs/>
          <w:lang w:val="de-DE"/>
        </w:rPr>
        <w:t xml:space="preserve">dards und Anweisungen. </w:t>
      </w:r>
      <w:r w:rsidR="00215047">
        <w:rPr>
          <w:iCs/>
          <w:lang w:val="de-DE"/>
        </w:rPr>
        <w:t>I</w:t>
      </w:r>
      <w:r>
        <w:rPr>
          <w:iCs/>
          <w:lang w:val="de-DE"/>
        </w:rPr>
        <w:t xml:space="preserve">n Finnland folgt die Sicherheitsagentur </w:t>
      </w:r>
      <w:r w:rsidR="00215047">
        <w:rPr>
          <w:iCs/>
          <w:lang w:val="de-DE"/>
        </w:rPr>
        <w:t xml:space="preserve">z.B. </w:t>
      </w:r>
      <w:r>
        <w:rPr>
          <w:iCs/>
          <w:lang w:val="de-DE"/>
        </w:rPr>
        <w:t>den Luftfahrtsregeln OPS M1 – 18.</w:t>
      </w:r>
    </w:p>
    <w:p w:rsidR="002A615E" w:rsidRDefault="002A615E" w:rsidP="009879CF">
      <w:pPr>
        <w:jc w:val="both"/>
        <w:rPr>
          <w:iCs/>
          <w:lang w:val="de-DE"/>
        </w:rPr>
      </w:pPr>
      <w:r>
        <w:rPr>
          <w:iCs/>
          <w:lang w:val="de-DE"/>
        </w:rPr>
        <w:t>Richtlinie 859/2008 (EU-OPS 1) der Europäischen Kommission</w:t>
      </w:r>
    </w:p>
    <w:p w:rsidR="002A615E" w:rsidRDefault="002A615E" w:rsidP="009879CF">
      <w:pPr>
        <w:jc w:val="both"/>
        <w:rPr>
          <w:iCs/>
          <w:lang w:val="de-DE"/>
        </w:rPr>
      </w:pPr>
      <w:r>
        <w:rPr>
          <w:iCs/>
          <w:lang w:val="de-DE"/>
        </w:rPr>
        <w:t>Das Dokument Nr. 859/2008 (EU-OPS</w:t>
      </w:r>
      <w:r w:rsidR="00856E01">
        <w:rPr>
          <w:iCs/>
          <w:lang w:val="de-DE"/>
        </w:rPr>
        <w:t>1) ist ein großes Dokument, das</w:t>
      </w:r>
      <w:r>
        <w:rPr>
          <w:iCs/>
          <w:lang w:val="de-DE"/>
        </w:rPr>
        <w:t xml:space="preserve"> </w:t>
      </w:r>
      <w:r w:rsidR="00783CD0">
        <w:rPr>
          <w:iCs/>
          <w:lang w:val="de-DE"/>
        </w:rPr>
        <w:t>Sicherheitsdurchführungsma</w:t>
      </w:r>
      <w:r w:rsidR="00783CD0">
        <w:rPr>
          <w:iCs/>
          <w:lang w:val="de-DE"/>
        </w:rPr>
        <w:t>ß</w:t>
      </w:r>
      <w:r w:rsidR="00783CD0">
        <w:rPr>
          <w:iCs/>
          <w:lang w:val="de-DE"/>
        </w:rPr>
        <w:t xml:space="preserve">nahmen umfassend abdeckt. Das Dokument beinhaltet auch das Laden eines Flugzeuges und den Transport von gefährlichen Gütern. </w:t>
      </w:r>
    </w:p>
    <w:p w:rsidR="00783CD0" w:rsidRPr="002A615E" w:rsidRDefault="00783CD0" w:rsidP="009879CF">
      <w:pPr>
        <w:jc w:val="both"/>
        <w:rPr>
          <w:iCs/>
          <w:lang w:val="de-DE"/>
        </w:rPr>
      </w:pPr>
      <w:r>
        <w:rPr>
          <w:iCs/>
          <w:lang w:val="de-DE"/>
        </w:rPr>
        <w:t>ICAO-TI: Technische Anweisungen für den sicheren Transport von gefährlichen Gütern in der Luft (2011-2012 Ver</w:t>
      </w:r>
      <w:r w:rsidR="00856E01">
        <w:rPr>
          <w:iCs/>
          <w:lang w:val="de-DE"/>
        </w:rPr>
        <w:t>s</w:t>
      </w:r>
      <w:r>
        <w:rPr>
          <w:iCs/>
          <w:lang w:val="de-DE"/>
        </w:rPr>
        <w:t>ion), (Doc 9284-AN/905)</w:t>
      </w:r>
    </w:p>
    <w:p w:rsidR="009879CF" w:rsidRPr="00783CD0" w:rsidRDefault="00783CD0" w:rsidP="009879CF">
      <w:pPr>
        <w:jc w:val="both"/>
        <w:rPr>
          <w:iCs/>
          <w:lang w:val="de-DE"/>
        </w:rPr>
      </w:pPr>
      <w:r w:rsidRPr="00783CD0">
        <w:rPr>
          <w:iCs/>
          <w:lang w:val="de-DE"/>
        </w:rPr>
        <w:t xml:space="preserve">Luftfahrtregeln der Verkehrssicherheitsagenturen </w:t>
      </w:r>
      <w:r w:rsidR="009879CF" w:rsidRPr="00783CD0">
        <w:rPr>
          <w:iCs/>
          <w:lang w:val="de-DE"/>
        </w:rPr>
        <w:t>OPS M1 – 18</w:t>
      </w:r>
    </w:p>
    <w:p w:rsidR="00783CD0" w:rsidRDefault="00215047" w:rsidP="009879CF">
      <w:pPr>
        <w:jc w:val="both"/>
        <w:rPr>
          <w:iCs/>
          <w:lang w:val="de-DE"/>
        </w:rPr>
      </w:pPr>
      <w:r>
        <w:rPr>
          <w:iCs/>
          <w:lang w:val="de-DE"/>
        </w:rPr>
        <w:t xml:space="preserve">Die </w:t>
      </w:r>
      <w:r w:rsidR="00783CD0" w:rsidRPr="00783CD0">
        <w:rPr>
          <w:iCs/>
          <w:lang w:val="de-DE"/>
        </w:rPr>
        <w:t xml:space="preserve">Konvention der </w:t>
      </w:r>
      <w:r>
        <w:rPr>
          <w:iCs/>
          <w:lang w:val="de-DE"/>
        </w:rPr>
        <w:t>I</w:t>
      </w:r>
      <w:r w:rsidR="00783CD0" w:rsidRPr="00783CD0">
        <w:rPr>
          <w:iCs/>
          <w:lang w:val="de-DE"/>
        </w:rPr>
        <w:t>nternationalen zivilen Luftfahrt (auch bekannt als Chicago Konv</w:t>
      </w:r>
      <w:r w:rsidR="00783CD0">
        <w:rPr>
          <w:iCs/>
          <w:lang w:val="de-DE"/>
        </w:rPr>
        <w:t>ention) erlässt viele Standards.</w:t>
      </w:r>
    </w:p>
    <w:p w:rsidR="009879CF" w:rsidRPr="00783CD0" w:rsidRDefault="009879CF" w:rsidP="009879CF">
      <w:pPr>
        <w:jc w:val="both"/>
        <w:rPr>
          <w:iCs/>
          <w:lang w:val="de-DE"/>
        </w:rPr>
      </w:pPr>
    </w:p>
    <w:p w:rsidR="009879CF" w:rsidRPr="008D09E7" w:rsidRDefault="009879CF" w:rsidP="009879CF">
      <w:pPr>
        <w:jc w:val="both"/>
        <w:rPr>
          <w:iCs/>
          <w:lang w:val="de-DE"/>
        </w:rPr>
      </w:pPr>
      <w:r w:rsidRPr="008D09E7">
        <w:rPr>
          <w:iCs/>
          <w:lang w:val="de-DE"/>
        </w:rPr>
        <w:lastRenderedPageBreak/>
        <w:t>IATA</w:t>
      </w:r>
    </w:p>
    <w:p w:rsidR="00783CD0" w:rsidRPr="00783CD0" w:rsidRDefault="00783CD0" w:rsidP="009879CF">
      <w:pPr>
        <w:jc w:val="both"/>
        <w:rPr>
          <w:iCs/>
          <w:lang w:val="de-DE"/>
        </w:rPr>
      </w:pPr>
      <w:r w:rsidRPr="00783CD0">
        <w:rPr>
          <w:iCs/>
          <w:lang w:val="de-DE"/>
        </w:rPr>
        <w:t xml:space="preserve">Information ist der Schlüssel zu jeglichem Sicherheitsprogramm speziell im Hinblick auf gefährliche Güter im Lufttransport. </w:t>
      </w:r>
      <w:r>
        <w:rPr>
          <w:iCs/>
          <w:lang w:val="de-DE"/>
        </w:rPr>
        <w:t>Durch ihre Gefahrgutvorschriften (DGR) und ein umfassendes und effektives Trainingsprogramm</w:t>
      </w:r>
      <w:r w:rsidR="00215047">
        <w:rPr>
          <w:iCs/>
          <w:lang w:val="de-DE"/>
        </w:rPr>
        <w:t xml:space="preserve"> </w:t>
      </w:r>
      <w:r>
        <w:rPr>
          <w:iCs/>
          <w:lang w:val="de-DE"/>
        </w:rPr>
        <w:t xml:space="preserve">stellt die IATA sicher, dass Versender, </w:t>
      </w:r>
      <w:r w:rsidR="00E73FFF">
        <w:rPr>
          <w:iCs/>
          <w:lang w:val="de-DE"/>
        </w:rPr>
        <w:t>Spediteure und Frachtführer die Hilfsmittel und Ressourcen haben, um gefährliche Güter sicher zu transportieren.</w:t>
      </w:r>
    </w:p>
    <w:p w:rsidR="009879CF" w:rsidRPr="008D09E7" w:rsidRDefault="009879CF" w:rsidP="009879CF">
      <w:pPr>
        <w:jc w:val="both"/>
        <w:rPr>
          <w:b/>
          <w:iCs/>
          <w:lang w:val="de-DE"/>
        </w:rPr>
      </w:pPr>
    </w:p>
    <w:p w:rsidR="009879CF" w:rsidRPr="00EB6B8D" w:rsidRDefault="00E73FFF" w:rsidP="009879CF">
      <w:pPr>
        <w:jc w:val="both"/>
        <w:rPr>
          <w:b/>
          <w:iCs/>
          <w:lang w:val="de-DE"/>
        </w:rPr>
      </w:pPr>
      <w:r w:rsidRPr="00EB6B8D">
        <w:rPr>
          <w:b/>
          <w:iCs/>
          <w:lang w:val="de-DE"/>
        </w:rPr>
        <w:t>Straßentransportbezogen</w:t>
      </w:r>
    </w:p>
    <w:p w:rsidR="00E73FFF" w:rsidRPr="00EB6B8D" w:rsidRDefault="00A2054D" w:rsidP="009879CF">
      <w:pPr>
        <w:jc w:val="both"/>
        <w:rPr>
          <w:iCs/>
          <w:lang w:val="de-DE"/>
        </w:rPr>
      </w:pPr>
      <w:r w:rsidRPr="00EB6B8D">
        <w:rPr>
          <w:iCs/>
          <w:lang w:val="de-DE"/>
        </w:rPr>
        <w:t>Luftfrachtladungssicherung wird</w:t>
      </w:r>
      <w:r w:rsidR="00EB6B8D">
        <w:rPr>
          <w:iCs/>
          <w:lang w:val="de-DE"/>
        </w:rPr>
        <w:t xml:space="preserve"> den</w:t>
      </w:r>
      <w:r w:rsidRPr="00EB6B8D">
        <w:rPr>
          <w:iCs/>
          <w:lang w:val="de-DE"/>
        </w:rPr>
        <w:t xml:space="preserve"> EN 12195-1:2010 Standard </w:t>
      </w:r>
      <w:r w:rsidR="00EB6B8D" w:rsidRPr="00EB6B8D">
        <w:rPr>
          <w:iCs/>
          <w:lang w:val="de-DE"/>
        </w:rPr>
        <w:t>im Hinblic</w:t>
      </w:r>
      <w:r w:rsidR="00215047">
        <w:rPr>
          <w:iCs/>
          <w:lang w:val="de-DE"/>
        </w:rPr>
        <w:t>k auf Road Feed Service Systeme</w:t>
      </w:r>
      <w:r w:rsidR="00EB6B8D" w:rsidRPr="00EB6B8D">
        <w:rPr>
          <w:iCs/>
          <w:lang w:val="de-DE"/>
        </w:rPr>
        <w:t xml:space="preserve"> </w:t>
      </w:r>
      <w:r w:rsidR="00EB6B8D">
        <w:rPr>
          <w:iCs/>
          <w:lang w:val="de-DE"/>
        </w:rPr>
        <w:t xml:space="preserve">anwenden, der einen Service darstellt, um beförderte Güter zum und vom Flugzeug auf der </w:t>
      </w:r>
      <w:r w:rsidR="00B54F35">
        <w:rPr>
          <w:iCs/>
          <w:lang w:val="de-DE"/>
        </w:rPr>
        <w:t>Straße</w:t>
      </w:r>
      <w:r w:rsidR="00EB6B8D">
        <w:rPr>
          <w:iCs/>
          <w:lang w:val="de-DE"/>
        </w:rPr>
        <w:t xml:space="preserve"> durchzuführen. Dieser Service erlaubt es einem Frachtführer Transporte in Städte durchzufü</w:t>
      </w:r>
      <w:r w:rsidR="00EB6B8D">
        <w:rPr>
          <w:iCs/>
          <w:lang w:val="de-DE"/>
        </w:rPr>
        <w:t>h</w:t>
      </w:r>
      <w:r w:rsidR="00EB6B8D">
        <w:rPr>
          <w:iCs/>
          <w:lang w:val="de-DE"/>
        </w:rPr>
        <w:t>ren, die keinen Flughafenanschluss haben.</w:t>
      </w:r>
    </w:p>
    <w:p w:rsidR="00EB6B8D" w:rsidRPr="008D09E7" w:rsidRDefault="00EB6B8D" w:rsidP="009879CF">
      <w:pPr>
        <w:jc w:val="both"/>
        <w:rPr>
          <w:iCs/>
          <w:lang w:val="de-DE"/>
        </w:rPr>
      </w:pPr>
      <w:r w:rsidRPr="00EB6B8D">
        <w:rPr>
          <w:iCs/>
          <w:lang w:val="de-DE"/>
        </w:rPr>
        <w:t xml:space="preserve">Auch die normale Luft-LKW-Transportkette folgt dem EN 12195-1:2010 </w:t>
      </w:r>
      <w:r>
        <w:rPr>
          <w:iCs/>
          <w:lang w:val="de-DE"/>
        </w:rPr>
        <w:t xml:space="preserve">Standard, in dem Luftfracht vom ULD auf Palette umgepackt wird. </w:t>
      </w:r>
      <w:r w:rsidRPr="008D09E7">
        <w:rPr>
          <w:iCs/>
          <w:lang w:val="de-DE"/>
        </w:rPr>
        <w:t>Dies nennt man „loses Verladen“.</w:t>
      </w:r>
    </w:p>
    <w:p w:rsidR="00EB6B8D" w:rsidRPr="00EB6B8D" w:rsidRDefault="00EB6B8D" w:rsidP="009879CF">
      <w:pPr>
        <w:jc w:val="both"/>
        <w:rPr>
          <w:iCs/>
          <w:lang w:val="de-DE"/>
        </w:rPr>
      </w:pPr>
      <w:r w:rsidRPr="00EB6B8D">
        <w:rPr>
          <w:iCs/>
          <w:lang w:val="de-DE"/>
        </w:rPr>
        <w:t xml:space="preserve">Im </w:t>
      </w:r>
      <w:r w:rsidR="00B54F35">
        <w:rPr>
          <w:iCs/>
          <w:lang w:val="de-DE"/>
        </w:rPr>
        <w:t>Straße</w:t>
      </w:r>
      <w:r w:rsidRPr="00EB6B8D">
        <w:rPr>
          <w:iCs/>
          <w:lang w:val="de-DE"/>
        </w:rPr>
        <w:t>ngüterverkehr we</w:t>
      </w:r>
      <w:r>
        <w:rPr>
          <w:iCs/>
          <w:lang w:val="de-DE"/>
        </w:rPr>
        <w:t>rden nationale Gesetze befolgt.</w:t>
      </w:r>
    </w:p>
    <w:p w:rsidR="009879CF" w:rsidRPr="008D09E7" w:rsidRDefault="00EB6B8D" w:rsidP="009879CF">
      <w:pPr>
        <w:jc w:val="both"/>
        <w:rPr>
          <w:iCs/>
          <w:lang w:val="de-DE"/>
        </w:rPr>
      </w:pPr>
      <w:r w:rsidRPr="008D09E7">
        <w:rPr>
          <w:iCs/>
          <w:lang w:val="de-DE"/>
        </w:rPr>
        <w:t>Quellen</w:t>
      </w:r>
      <w:r w:rsidR="009879CF" w:rsidRPr="008D09E7">
        <w:rPr>
          <w:iCs/>
          <w:lang w:val="de-DE"/>
        </w:rPr>
        <w:t>:</w:t>
      </w:r>
    </w:p>
    <w:p w:rsidR="009879CF" w:rsidRPr="008D09E7" w:rsidRDefault="009879CF" w:rsidP="009879CF">
      <w:pPr>
        <w:jc w:val="both"/>
        <w:rPr>
          <w:iCs/>
          <w:lang w:val="de-DE"/>
        </w:rPr>
      </w:pPr>
      <w:r w:rsidRPr="008D09E7">
        <w:rPr>
          <w:iCs/>
          <w:lang w:val="de-DE"/>
        </w:rPr>
        <w:t>http://www.iata.org/whatwedo/cargo/dgr/Pages/index.aspx</w:t>
      </w:r>
    </w:p>
    <w:p w:rsidR="009879CF" w:rsidRPr="008D09E7" w:rsidRDefault="009879CF" w:rsidP="009879CF">
      <w:pPr>
        <w:jc w:val="both"/>
        <w:rPr>
          <w:iCs/>
          <w:lang w:val="de-DE"/>
        </w:rPr>
      </w:pPr>
      <w:r w:rsidRPr="008D09E7">
        <w:rPr>
          <w:iCs/>
          <w:lang w:val="de-DE"/>
        </w:rPr>
        <w:t>http://www.icao.int/</w:t>
      </w:r>
    </w:p>
    <w:p w:rsidR="009879CF" w:rsidRPr="008D09E7" w:rsidRDefault="009879CF" w:rsidP="009879CF">
      <w:pPr>
        <w:jc w:val="both"/>
        <w:rPr>
          <w:iCs/>
          <w:lang w:val="de-DE"/>
        </w:rPr>
      </w:pPr>
      <w:r w:rsidRPr="008D09E7">
        <w:rPr>
          <w:iCs/>
          <w:lang w:val="de-DE"/>
        </w:rPr>
        <w:t>http://eur-lex.europa.eu/</w:t>
      </w:r>
    </w:p>
    <w:p w:rsidR="009879CF" w:rsidRPr="008D09E7" w:rsidRDefault="009879CF" w:rsidP="006F11A7">
      <w:pPr>
        <w:jc w:val="both"/>
        <w:rPr>
          <w:rFonts w:ascii="Cambria" w:hAnsi="Cambria"/>
          <w:bCs/>
          <w:color w:val="4F81BD"/>
          <w:lang w:val="de-DE"/>
        </w:rPr>
      </w:pPr>
    </w:p>
    <w:p w:rsidR="00F3515B" w:rsidRPr="008D09E7" w:rsidRDefault="00EB6B8D" w:rsidP="00F3515B">
      <w:pPr>
        <w:rPr>
          <w:b/>
          <w:bCs/>
          <w:lang w:val="de-DE"/>
        </w:rPr>
      </w:pPr>
      <w:r w:rsidRPr="008D09E7">
        <w:rPr>
          <w:b/>
          <w:bCs/>
          <w:lang w:val="de-DE"/>
        </w:rPr>
        <w:t>Notizen</w:t>
      </w:r>
    </w:p>
    <w:p w:rsidR="00F3515B" w:rsidRPr="008D09E7" w:rsidRDefault="00F3515B" w:rsidP="00F3515B">
      <w:pPr>
        <w:rPr>
          <w:b/>
          <w:bCs/>
          <w:lang w:val="de-DE"/>
        </w:rPr>
      </w:pPr>
      <w:r w:rsidRPr="008D09E7">
        <w:rPr>
          <w:b/>
          <w:bCs/>
          <w:lang w:val="de-DE"/>
        </w:rPr>
        <w:t>__________________________________________________________________________________</w:t>
      </w:r>
    </w:p>
    <w:p w:rsidR="00F3515B" w:rsidRPr="008D09E7" w:rsidRDefault="00F3515B" w:rsidP="00F3515B">
      <w:pPr>
        <w:rPr>
          <w:b/>
          <w:bCs/>
          <w:lang w:val="de-DE"/>
        </w:rPr>
      </w:pPr>
      <w:r w:rsidRPr="008D09E7">
        <w:rPr>
          <w:b/>
          <w:bCs/>
          <w:lang w:val="de-DE"/>
        </w:rPr>
        <w:t>__________________________________________________________________________________</w:t>
      </w:r>
    </w:p>
    <w:p w:rsidR="00F3515B" w:rsidRPr="008D09E7" w:rsidRDefault="00F3515B" w:rsidP="00F3515B">
      <w:pPr>
        <w:rPr>
          <w:b/>
          <w:bCs/>
          <w:lang w:val="de-DE"/>
        </w:rPr>
      </w:pPr>
      <w:r w:rsidRPr="008D09E7">
        <w:rPr>
          <w:b/>
          <w:bCs/>
          <w:lang w:val="de-DE"/>
        </w:rPr>
        <w:t>__________________________________________________________________________________</w:t>
      </w:r>
    </w:p>
    <w:p w:rsidR="00F3515B" w:rsidRPr="008D09E7" w:rsidRDefault="00F3515B" w:rsidP="00F3515B">
      <w:pPr>
        <w:rPr>
          <w:b/>
          <w:bCs/>
          <w:lang w:val="de-DE"/>
        </w:rPr>
      </w:pPr>
      <w:r w:rsidRPr="008D09E7">
        <w:rPr>
          <w:b/>
          <w:bCs/>
          <w:lang w:val="de-DE"/>
        </w:rPr>
        <w:t>__________________________________________________________________________________</w:t>
      </w:r>
    </w:p>
    <w:p w:rsidR="00F3515B" w:rsidRPr="008D09E7" w:rsidRDefault="00F3515B" w:rsidP="00F3515B">
      <w:pPr>
        <w:rPr>
          <w:b/>
          <w:bCs/>
          <w:lang w:val="de-DE"/>
        </w:rPr>
      </w:pPr>
      <w:r w:rsidRPr="008D09E7">
        <w:rPr>
          <w:b/>
          <w:bCs/>
          <w:lang w:val="de-DE"/>
        </w:rPr>
        <w:t>__________________________________________________________________________________</w:t>
      </w:r>
    </w:p>
    <w:p w:rsidR="00F3515B" w:rsidRPr="00EB6B8D" w:rsidRDefault="0075442E" w:rsidP="00F3515B">
      <w:pPr>
        <w:pStyle w:val="berschrift2"/>
        <w:rPr>
          <w:lang w:val="de-DE"/>
        </w:rPr>
      </w:pPr>
      <w:r>
        <w:rPr>
          <w:lang w:val="de-DE"/>
        </w:rPr>
        <w:br w:type="page"/>
      </w:r>
      <w:r w:rsidR="00C20761" w:rsidRPr="00EB6B8D">
        <w:rPr>
          <w:lang w:val="de-DE"/>
        </w:rPr>
        <w:lastRenderedPageBreak/>
        <w:t>[</w:t>
      </w:r>
      <w:r w:rsidR="00EB6B8D" w:rsidRPr="00EB6B8D">
        <w:rPr>
          <w:lang w:val="de-DE"/>
        </w:rPr>
        <w:t>Folie Luft</w:t>
      </w:r>
      <w:r w:rsidR="00C20761" w:rsidRPr="00EB6B8D">
        <w:rPr>
          <w:lang w:val="de-DE"/>
        </w:rPr>
        <w:t xml:space="preserve"> 15</w:t>
      </w:r>
      <w:r w:rsidR="00F3515B" w:rsidRPr="00EB6B8D">
        <w:rPr>
          <w:lang w:val="de-DE"/>
        </w:rPr>
        <w:t>]</w:t>
      </w:r>
    </w:p>
    <w:p w:rsidR="006F11A7" w:rsidRPr="00EB6B8D" w:rsidRDefault="005C0F11" w:rsidP="006F11A7">
      <w:pPr>
        <w:jc w:val="both"/>
        <w:rPr>
          <w:rFonts w:ascii="Cambria" w:hAnsi="Cambria"/>
          <w:bCs/>
          <w:color w:val="4F81BD"/>
          <w:lang w:val="de-DE"/>
        </w:rPr>
      </w:pPr>
      <w:r>
        <w:rPr>
          <w:rFonts w:ascii="Cambria" w:hAnsi="Cambria"/>
          <w:bCs/>
          <w:noProof/>
          <w:color w:val="4F81BD"/>
          <w:lang w:val="de-DE" w:eastAsia="de-DE"/>
        </w:rPr>
        <w:drawing>
          <wp:inline distT="0" distB="0" distL="0" distR="0">
            <wp:extent cx="2657423" cy="1980000"/>
            <wp:effectExtent l="19050" t="19050" r="9577" b="2025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EB6B8D" w:rsidRDefault="00EB6B8D" w:rsidP="004A6D96">
      <w:pPr>
        <w:rPr>
          <w:rFonts w:ascii="Cambria" w:hAnsi="Cambria"/>
          <w:b/>
          <w:bCs/>
          <w:color w:val="4F81BD"/>
          <w:lang w:val="de-DE"/>
        </w:rPr>
      </w:pPr>
      <w:r w:rsidRPr="00EB6B8D">
        <w:rPr>
          <w:rFonts w:ascii="Cambria" w:hAnsi="Cambria"/>
          <w:b/>
          <w:bCs/>
          <w:color w:val="4F81BD"/>
          <w:lang w:val="de-DE"/>
        </w:rPr>
        <w:t>Kräfte, die beim Lufttransport wirken</w:t>
      </w:r>
    </w:p>
    <w:p w:rsidR="00523582" w:rsidRDefault="00523582" w:rsidP="004A6D96">
      <w:pPr>
        <w:rPr>
          <w:lang w:val="de-DE"/>
        </w:rPr>
      </w:pPr>
      <w:r w:rsidRPr="00523582">
        <w:rPr>
          <w:lang w:val="de-DE"/>
        </w:rPr>
        <w:t xml:space="preserve">Die Ladungssicherung für die Luftfracht ist integraler Bestandteil der Luftfrachtdurchführung. </w:t>
      </w:r>
      <w:r>
        <w:rPr>
          <w:lang w:val="de-DE"/>
        </w:rPr>
        <w:t>Die Luftfrachtterminalarbeiter sind verantwortlich für die Ladungssicherung.</w:t>
      </w:r>
    </w:p>
    <w:p w:rsidR="00523582" w:rsidRDefault="00523582" w:rsidP="004A6D96">
      <w:pPr>
        <w:rPr>
          <w:lang w:val="de-DE"/>
        </w:rPr>
      </w:pPr>
      <w:r>
        <w:rPr>
          <w:lang w:val="de-DE"/>
        </w:rPr>
        <w:t>Im Lufttransport treten unterschiedliche Kräfte auf und wirken während Start, Flug und Ladung auf die Fracht. Wirkende Kräfte beinhalten vor allem Kräfte</w:t>
      </w:r>
      <w:r w:rsidR="00215047">
        <w:rPr>
          <w:lang w:val="de-DE"/>
        </w:rPr>
        <w:t>,</w:t>
      </w:r>
      <w:r>
        <w:rPr>
          <w:lang w:val="de-DE"/>
        </w:rPr>
        <w:t xml:space="preserve"> die im Flugzeug auf die Ladung wirken. Diese Kräfte sind: </w:t>
      </w:r>
    </w:p>
    <w:p w:rsidR="00523582" w:rsidRPr="00523582" w:rsidRDefault="00523582" w:rsidP="00523582">
      <w:pPr>
        <w:numPr>
          <w:ilvl w:val="0"/>
          <w:numId w:val="21"/>
        </w:numPr>
        <w:spacing w:after="120" w:line="240" w:lineRule="auto"/>
        <w:ind w:left="714" w:hanging="357"/>
        <w:rPr>
          <w:lang w:val="en-US"/>
        </w:rPr>
      </w:pPr>
      <w:r w:rsidRPr="00523582">
        <w:rPr>
          <w:lang w:val="en-US"/>
        </w:rPr>
        <w:t>Bremsen</w:t>
      </w:r>
    </w:p>
    <w:p w:rsidR="00523582" w:rsidRPr="00523582" w:rsidRDefault="00523582" w:rsidP="00523582">
      <w:pPr>
        <w:numPr>
          <w:ilvl w:val="0"/>
          <w:numId w:val="21"/>
        </w:numPr>
        <w:spacing w:after="120" w:line="240" w:lineRule="auto"/>
        <w:ind w:left="714" w:hanging="357"/>
        <w:rPr>
          <w:lang w:val="en-US"/>
        </w:rPr>
      </w:pPr>
      <w:r w:rsidRPr="00523582">
        <w:rPr>
          <w:lang w:val="en-US"/>
        </w:rPr>
        <w:t>Beschleunigen</w:t>
      </w:r>
    </w:p>
    <w:p w:rsidR="00523582" w:rsidRPr="00523582" w:rsidRDefault="00523582" w:rsidP="00523582">
      <w:pPr>
        <w:numPr>
          <w:ilvl w:val="0"/>
          <w:numId w:val="21"/>
        </w:numPr>
        <w:spacing w:after="120" w:line="240" w:lineRule="auto"/>
        <w:ind w:left="714" w:hanging="357"/>
        <w:rPr>
          <w:lang w:val="en-US"/>
        </w:rPr>
      </w:pPr>
      <w:r w:rsidRPr="00523582">
        <w:rPr>
          <w:lang w:val="en-US"/>
        </w:rPr>
        <w:t xml:space="preserve">Gieren </w:t>
      </w:r>
    </w:p>
    <w:p w:rsidR="00523582" w:rsidRPr="00523582" w:rsidRDefault="00523582" w:rsidP="00523582">
      <w:pPr>
        <w:numPr>
          <w:ilvl w:val="0"/>
          <w:numId w:val="21"/>
        </w:numPr>
        <w:spacing w:after="120" w:line="240" w:lineRule="auto"/>
        <w:ind w:left="714" w:hanging="357"/>
        <w:rPr>
          <w:lang w:val="en-US"/>
        </w:rPr>
      </w:pPr>
      <w:r w:rsidRPr="00523582">
        <w:rPr>
          <w:lang w:val="en-US"/>
        </w:rPr>
        <w:t>Hebung</w:t>
      </w:r>
    </w:p>
    <w:p w:rsidR="00A01D53" w:rsidRDefault="00A01D53" w:rsidP="00F3515B">
      <w:pPr>
        <w:rPr>
          <w:lang w:val="de-DE"/>
        </w:rPr>
      </w:pPr>
      <w:r w:rsidRPr="00A01D53">
        <w:rPr>
          <w:lang w:val="de-DE"/>
        </w:rPr>
        <w:t xml:space="preserve">Wirkende Kräfte nach oben (Hebung) können stark sein, deshalb muss die Ladungssicherung </w:t>
      </w:r>
      <w:r w:rsidR="00215047">
        <w:rPr>
          <w:lang w:val="de-DE"/>
        </w:rPr>
        <w:t>diese Kräfte mit 3</w:t>
      </w:r>
      <w:r w:rsidRPr="00A01D53">
        <w:rPr>
          <w:lang w:val="de-DE"/>
        </w:rPr>
        <w:t>g annehmen.</w:t>
      </w:r>
    </w:p>
    <w:p w:rsidR="00A01D53" w:rsidRDefault="00A01D53" w:rsidP="00F3515B">
      <w:pPr>
        <w:rPr>
          <w:lang w:val="de-DE"/>
        </w:rPr>
      </w:pPr>
      <w:r>
        <w:rPr>
          <w:lang w:val="de-DE"/>
        </w:rPr>
        <w:t>Ladung muss so gesichert sein, dass die Verzurrung oder Blockierung das 1,5fache des Ladungsg</w:t>
      </w:r>
      <w:r>
        <w:rPr>
          <w:lang w:val="de-DE"/>
        </w:rPr>
        <w:t>e</w:t>
      </w:r>
      <w:r>
        <w:rPr>
          <w:lang w:val="de-DE"/>
        </w:rPr>
        <w:t>wichts nach vorn, hinten und zur Seite sichert.</w:t>
      </w:r>
    </w:p>
    <w:p w:rsidR="00A01D53" w:rsidRDefault="00A01D53" w:rsidP="00F3515B">
      <w:pPr>
        <w:rPr>
          <w:lang w:val="de-DE"/>
        </w:rPr>
      </w:pPr>
      <w:r>
        <w:rPr>
          <w:lang w:val="de-DE"/>
        </w:rPr>
        <w:t>Das IATA Airport Handling Manual AHM 450 bestimmt Ladungssicherungskräfte in der „Standardis</w:t>
      </w:r>
      <w:r>
        <w:rPr>
          <w:lang w:val="de-DE"/>
        </w:rPr>
        <w:t>a</w:t>
      </w:r>
      <w:r>
        <w:rPr>
          <w:lang w:val="de-DE"/>
        </w:rPr>
        <w:t>tion of Gravity Forces“ folgendermaßen:</w:t>
      </w:r>
    </w:p>
    <w:p w:rsidR="00A01D53" w:rsidRDefault="00BC5036" w:rsidP="00F3515B">
      <w:pPr>
        <w:rPr>
          <w:lang w:val="de-DE"/>
        </w:rPr>
      </w:pPr>
      <w:r>
        <w:rPr>
          <w:lang w:val="de-DE"/>
        </w:rPr>
        <w:br w:type="page"/>
      </w:r>
      <w:r w:rsidR="00A01D53">
        <w:rPr>
          <w:lang w:val="de-DE"/>
        </w:rPr>
        <w:lastRenderedPageBreak/>
        <w:t>Es wird empfohlen</w:t>
      </w:r>
      <w:r>
        <w:rPr>
          <w:lang w:val="de-DE"/>
        </w:rPr>
        <w:t>, wenn keine anderen Werte (in Einklang mit dem Gewichts- und Balancehan</w:t>
      </w:r>
      <w:r>
        <w:rPr>
          <w:lang w:val="de-DE"/>
        </w:rPr>
        <w:t>d</w:t>
      </w:r>
      <w:r>
        <w:rPr>
          <w:lang w:val="de-DE"/>
        </w:rPr>
        <w:t>buchs des Flugzeugs) verfügbar sind, die folgenden Standardwerten bei Ladungssicherungsanweisu</w:t>
      </w:r>
      <w:r>
        <w:rPr>
          <w:lang w:val="de-DE"/>
        </w:rPr>
        <w:t>n</w:t>
      </w:r>
      <w:r>
        <w:rPr>
          <w:lang w:val="de-DE"/>
        </w:rPr>
        <w:t>gen und -anforderungen an Zurrmaterialien in beiden Abteilen und im Hauptdeck zu nutzen:</w:t>
      </w:r>
    </w:p>
    <w:p w:rsidR="00F3515B" w:rsidRPr="00BC5036" w:rsidRDefault="00F3515B" w:rsidP="00261556">
      <w:pPr>
        <w:ind w:left="1304"/>
        <w:rPr>
          <w:lang w:val="de-DE"/>
        </w:rPr>
      </w:pPr>
      <w:r w:rsidRPr="00F3515B">
        <w:rPr>
          <w:lang w:val="en-US"/>
        </w:rPr>
        <w:sym w:font="Symbol" w:char="F0B7"/>
      </w:r>
      <w:r w:rsidRPr="00BC5036">
        <w:rPr>
          <w:lang w:val="de-DE"/>
        </w:rPr>
        <w:t xml:space="preserve"> </w:t>
      </w:r>
      <w:r w:rsidR="00BC5036" w:rsidRPr="00BC5036">
        <w:rPr>
          <w:lang w:val="de-DE"/>
        </w:rPr>
        <w:t>nach vorn</w:t>
      </w:r>
      <w:r w:rsidRPr="00BC5036">
        <w:rPr>
          <w:lang w:val="de-DE"/>
        </w:rPr>
        <w:t xml:space="preserve"> 1.5 g (9 g </w:t>
      </w:r>
      <w:r w:rsidR="00BC5036" w:rsidRPr="00BC5036">
        <w:rPr>
          <w:lang w:val="de-DE"/>
        </w:rPr>
        <w:t xml:space="preserve">in der Kabine und im Hauptdeck, wenn kein sicheres </w:t>
      </w:r>
      <w:r w:rsidR="00BC5036">
        <w:rPr>
          <w:lang w:val="de-DE"/>
        </w:rPr>
        <w:t>Querschott vorhanden ist</w:t>
      </w:r>
      <w:r w:rsidRPr="00BC5036">
        <w:rPr>
          <w:lang w:val="de-DE"/>
        </w:rPr>
        <w:t>)</w:t>
      </w:r>
    </w:p>
    <w:p w:rsidR="00F3515B" w:rsidRPr="00BC5036" w:rsidRDefault="00F3515B" w:rsidP="00261556">
      <w:pPr>
        <w:ind w:left="1304"/>
        <w:rPr>
          <w:lang w:val="de-DE"/>
        </w:rPr>
      </w:pPr>
      <w:r w:rsidRPr="00F3515B">
        <w:rPr>
          <w:lang w:val="en-US"/>
        </w:rPr>
        <w:sym w:font="Symbol" w:char="F0B7"/>
      </w:r>
      <w:r w:rsidRPr="00BC5036">
        <w:rPr>
          <w:lang w:val="de-DE"/>
        </w:rPr>
        <w:t xml:space="preserve"> </w:t>
      </w:r>
      <w:r w:rsidR="00BC5036" w:rsidRPr="00BC5036">
        <w:rPr>
          <w:lang w:val="de-DE"/>
        </w:rPr>
        <w:t>nach hinten</w:t>
      </w:r>
      <w:r w:rsidRPr="00BC5036">
        <w:rPr>
          <w:lang w:val="de-DE"/>
        </w:rPr>
        <w:t xml:space="preserve"> 1.5 g</w:t>
      </w:r>
    </w:p>
    <w:p w:rsidR="00F3515B" w:rsidRPr="00BC5036" w:rsidRDefault="00F3515B" w:rsidP="00261556">
      <w:pPr>
        <w:ind w:left="1304"/>
        <w:rPr>
          <w:lang w:val="de-DE"/>
        </w:rPr>
      </w:pPr>
      <w:r w:rsidRPr="00F3515B">
        <w:rPr>
          <w:lang w:val="en-US"/>
        </w:rPr>
        <w:sym w:font="Symbol" w:char="F0B7"/>
      </w:r>
      <w:r w:rsidRPr="00BC5036">
        <w:rPr>
          <w:lang w:val="de-DE"/>
        </w:rPr>
        <w:t xml:space="preserve"> </w:t>
      </w:r>
      <w:r w:rsidR="00BC5036" w:rsidRPr="00BC5036">
        <w:rPr>
          <w:lang w:val="de-DE"/>
        </w:rPr>
        <w:t>zur Seite</w:t>
      </w:r>
      <w:r w:rsidRPr="00BC5036">
        <w:rPr>
          <w:lang w:val="de-DE"/>
        </w:rPr>
        <w:t xml:space="preserve"> 1.5 g</w:t>
      </w:r>
    </w:p>
    <w:p w:rsidR="00F3515B" w:rsidRPr="00F73B20" w:rsidRDefault="00F3515B" w:rsidP="00261556">
      <w:pPr>
        <w:ind w:left="1304"/>
        <w:rPr>
          <w:lang w:val="de-DE"/>
        </w:rPr>
      </w:pPr>
      <w:r w:rsidRPr="00F3515B">
        <w:rPr>
          <w:lang w:val="en-US"/>
        </w:rPr>
        <w:sym w:font="Symbol" w:char="F0B7"/>
      </w:r>
      <w:r w:rsidRPr="00F73B20">
        <w:rPr>
          <w:lang w:val="de-DE"/>
        </w:rPr>
        <w:t xml:space="preserve"> </w:t>
      </w:r>
      <w:r w:rsidR="00BC5036" w:rsidRPr="00F73B20">
        <w:rPr>
          <w:lang w:val="de-DE"/>
        </w:rPr>
        <w:t>nach unten</w:t>
      </w:r>
      <w:r w:rsidRPr="00F73B20">
        <w:rPr>
          <w:lang w:val="de-DE"/>
        </w:rPr>
        <w:t xml:space="preserve"> 3 g</w:t>
      </w:r>
    </w:p>
    <w:p w:rsidR="00F3515B" w:rsidRPr="00F73B20" w:rsidRDefault="00BC5036" w:rsidP="00F3515B">
      <w:pPr>
        <w:rPr>
          <w:lang w:val="de-DE"/>
        </w:rPr>
      </w:pPr>
      <w:r w:rsidRPr="00F73B20">
        <w:rPr>
          <w:i/>
          <w:iCs/>
          <w:lang w:val="de-DE"/>
        </w:rPr>
        <w:t>Kommentar</w:t>
      </w:r>
    </w:p>
    <w:p w:rsidR="00F73B20" w:rsidRPr="00F73B20" w:rsidRDefault="00F73B20" w:rsidP="00F3515B">
      <w:pPr>
        <w:rPr>
          <w:lang w:val="de-DE"/>
        </w:rPr>
      </w:pPr>
      <w:r w:rsidRPr="00F73B20">
        <w:rPr>
          <w:lang w:val="de-DE"/>
        </w:rPr>
        <w:t>Es gibt Unterschiede in den Sicherungsanforderungen (g-Kräfte) für jeden Flugzeugtyp durch die n</w:t>
      </w:r>
      <w:r w:rsidRPr="00F73B20">
        <w:rPr>
          <w:lang w:val="de-DE"/>
        </w:rPr>
        <w:t>a</w:t>
      </w:r>
      <w:r w:rsidRPr="00F73B20">
        <w:rPr>
          <w:lang w:val="de-DE"/>
        </w:rPr>
        <w:t xml:space="preserve">tionalen Luftfahrtbehörden und die Flugzeughersteller. </w:t>
      </w:r>
      <w:r>
        <w:rPr>
          <w:lang w:val="de-DE"/>
        </w:rPr>
        <w:t>Gleichheit wird das Risiko von Ladefehlern verringern, die durch Unterschiede in den Abläufen entstehen. Pünktlichkeit wird sichergestellt und das Training des Personals ist leichter.</w:t>
      </w:r>
    </w:p>
    <w:p w:rsidR="00F3515B" w:rsidRPr="008D09E7" w:rsidRDefault="00F3515B" w:rsidP="004A6D96">
      <w:pPr>
        <w:rPr>
          <w:lang w:val="de-DE"/>
        </w:rPr>
      </w:pPr>
    </w:p>
    <w:p w:rsidR="00F51425" w:rsidRPr="008C5F03" w:rsidRDefault="00F73B20" w:rsidP="00D1139E">
      <w:pPr>
        <w:rPr>
          <w:b/>
          <w:bCs/>
          <w:lang w:val="en-US"/>
        </w:rPr>
      </w:pPr>
      <w:r>
        <w:rPr>
          <w:b/>
          <w:bCs/>
          <w:lang w:val="en-US"/>
        </w:rPr>
        <w:t>Notizen</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Default="00F51425" w:rsidP="00635C73">
      <w:pPr>
        <w:pStyle w:val="berschrift2"/>
        <w:rPr>
          <w:lang w:val="en-US"/>
        </w:rPr>
      </w:pPr>
      <w:r>
        <w:rPr>
          <w:lang w:val="en-US"/>
        </w:rPr>
        <w:br w:type="page"/>
      </w:r>
      <w:r w:rsidR="006F11A7">
        <w:rPr>
          <w:lang w:val="en-US"/>
        </w:rPr>
        <w:lastRenderedPageBreak/>
        <w:t>[</w:t>
      </w:r>
      <w:r w:rsidR="00F73B20">
        <w:rPr>
          <w:lang w:val="en-US"/>
        </w:rPr>
        <w:t>Folie Luft</w:t>
      </w:r>
      <w:r w:rsidR="006F11A7">
        <w:rPr>
          <w:lang w:val="en-US"/>
        </w:rPr>
        <w:t xml:space="preserve"> </w:t>
      </w:r>
      <w:r w:rsidR="00C20761">
        <w:rPr>
          <w:lang w:val="en-US"/>
        </w:rPr>
        <w:t>16</w:t>
      </w:r>
      <w:r>
        <w:rPr>
          <w:lang w:val="en-US"/>
        </w:rPr>
        <w:t>]</w:t>
      </w:r>
    </w:p>
    <w:p w:rsidR="00F51425" w:rsidRDefault="005C0F11" w:rsidP="002C2EC7">
      <w:pPr>
        <w:rPr>
          <w:lang w:val="en-US"/>
        </w:rPr>
      </w:pPr>
      <w:r>
        <w:rPr>
          <w:noProof/>
          <w:lang w:val="de-DE" w:eastAsia="de-DE"/>
        </w:rPr>
        <w:drawing>
          <wp:inline distT="0" distB="0" distL="0" distR="0">
            <wp:extent cx="2657423" cy="1980000"/>
            <wp:effectExtent l="19050" t="19050" r="9577" b="20250"/>
            <wp:docPr id="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F73B20" w:rsidRPr="00F73B20" w:rsidRDefault="00F73B20" w:rsidP="002C2EC7">
      <w:pPr>
        <w:rPr>
          <w:rFonts w:ascii="Cambria" w:hAnsi="Cambria"/>
          <w:b/>
          <w:bCs/>
          <w:color w:val="4F81BD"/>
          <w:lang w:val="de-DE"/>
        </w:rPr>
      </w:pPr>
      <w:r w:rsidRPr="00F73B20">
        <w:rPr>
          <w:rFonts w:ascii="Cambria" w:hAnsi="Cambria"/>
          <w:b/>
          <w:bCs/>
          <w:color w:val="4F81BD"/>
          <w:lang w:val="de-DE"/>
        </w:rPr>
        <w:t xml:space="preserve">Wirkende Kräfte im </w:t>
      </w:r>
      <w:r w:rsidR="00B54F35">
        <w:rPr>
          <w:rFonts w:ascii="Cambria" w:hAnsi="Cambria"/>
          <w:b/>
          <w:bCs/>
          <w:color w:val="4F81BD"/>
          <w:lang w:val="de-DE"/>
        </w:rPr>
        <w:t>Straße</w:t>
      </w:r>
      <w:r w:rsidRPr="00F73B20">
        <w:rPr>
          <w:rFonts w:ascii="Cambria" w:hAnsi="Cambria"/>
          <w:b/>
          <w:bCs/>
          <w:color w:val="4F81BD"/>
          <w:lang w:val="de-DE"/>
        </w:rPr>
        <w:t>-Luft-Transportsystem</w:t>
      </w:r>
    </w:p>
    <w:p w:rsidR="00563EDF" w:rsidRPr="008D09E7" w:rsidRDefault="00563EDF" w:rsidP="00C20761">
      <w:pPr>
        <w:rPr>
          <w:lang w:val="de-DE"/>
        </w:rPr>
      </w:pPr>
      <w:r>
        <w:rPr>
          <w:lang w:val="de-DE"/>
        </w:rPr>
        <w:t xml:space="preserve">Die Reise beginnt z.B. in einem Depot und geht zum Luftfrachtterminal. </w:t>
      </w:r>
      <w:r w:rsidRPr="008D09E7">
        <w:rPr>
          <w:lang w:val="de-DE"/>
        </w:rPr>
        <w:t>Ein Depot ist z.B. das Lage</w:t>
      </w:r>
      <w:r w:rsidRPr="008D09E7">
        <w:rPr>
          <w:lang w:val="de-DE"/>
        </w:rPr>
        <w:t>r</w:t>
      </w:r>
      <w:r w:rsidRPr="008D09E7">
        <w:rPr>
          <w:lang w:val="de-DE"/>
        </w:rPr>
        <w:t>haus.</w:t>
      </w:r>
    </w:p>
    <w:p w:rsidR="00563EDF" w:rsidRPr="00563EDF" w:rsidRDefault="00563EDF" w:rsidP="00C20761">
      <w:pPr>
        <w:rPr>
          <w:lang w:val="de-DE"/>
        </w:rPr>
      </w:pPr>
      <w:r w:rsidRPr="00563EDF">
        <w:rPr>
          <w:lang w:val="de-DE"/>
        </w:rPr>
        <w:t xml:space="preserve">Betont werden muss hier, dass der Fahrer den Standards nach EN 12195-1:2010 folgen muss. </w:t>
      </w:r>
      <w:r>
        <w:rPr>
          <w:lang w:val="de-DE"/>
        </w:rPr>
        <w:t>En</w:t>
      </w:r>
      <w:r>
        <w:rPr>
          <w:lang w:val="de-DE"/>
        </w:rPr>
        <w:t>t</w:t>
      </w:r>
      <w:r>
        <w:rPr>
          <w:lang w:val="de-DE"/>
        </w:rPr>
        <w:t xml:space="preserve">sprechend </w:t>
      </w:r>
      <w:r w:rsidR="00215047">
        <w:rPr>
          <w:lang w:val="de-DE"/>
        </w:rPr>
        <w:t>wirken die gleichen Kräfte</w:t>
      </w:r>
      <w:r>
        <w:rPr>
          <w:lang w:val="de-DE"/>
        </w:rPr>
        <w:t xml:space="preserve"> wie im Straßentransport. Wenn die Reise am Luftfrachtterminal beginnt, sind die Kräfte bei loser Fracht </w:t>
      </w:r>
      <w:r w:rsidR="00215047">
        <w:rPr>
          <w:lang w:val="de-DE"/>
        </w:rPr>
        <w:t>gleich denen</w:t>
      </w:r>
      <w:r>
        <w:rPr>
          <w:lang w:val="de-DE"/>
        </w:rPr>
        <w:t xml:space="preserve"> im Straßentransport. In Situationen, in denen ULDs transportiert werden, sind die wirkenden Kräfte </w:t>
      </w:r>
      <w:r w:rsidR="00215047">
        <w:rPr>
          <w:lang w:val="de-DE"/>
        </w:rPr>
        <w:t>gleich denen</w:t>
      </w:r>
      <w:r>
        <w:rPr>
          <w:lang w:val="de-DE"/>
        </w:rPr>
        <w:t xml:space="preserve"> im Straßentransport, daher we</w:t>
      </w:r>
      <w:r>
        <w:rPr>
          <w:lang w:val="de-DE"/>
        </w:rPr>
        <w:t>r</w:t>
      </w:r>
      <w:r>
        <w:rPr>
          <w:lang w:val="de-DE"/>
        </w:rPr>
        <w:t>den die Güter in ULDs nach den Standards der Luftfrachtladungssicherung ges</w:t>
      </w:r>
      <w:r>
        <w:rPr>
          <w:lang w:val="de-DE"/>
        </w:rPr>
        <w:t>i</w:t>
      </w:r>
      <w:r>
        <w:rPr>
          <w:lang w:val="de-DE"/>
        </w:rPr>
        <w:t>chert.</w:t>
      </w:r>
    </w:p>
    <w:p w:rsidR="00C20761" w:rsidRPr="008D09E7" w:rsidRDefault="00C20761" w:rsidP="00C20761">
      <w:pPr>
        <w:rPr>
          <w:b/>
          <w:bCs/>
          <w:lang w:val="de-DE"/>
        </w:rPr>
      </w:pPr>
    </w:p>
    <w:p w:rsidR="00C20761" w:rsidRPr="008C5F03" w:rsidRDefault="00563EDF" w:rsidP="00C20761">
      <w:pPr>
        <w:rPr>
          <w:b/>
          <w:bCs/>
          <w:lang w:val="en-US"/>
        </w:rPr>
      </w:pPr>
      <w:r>
        <w:rPr>
          <w:b/>
          <w:bCs/>
          <w:lang w:val="en-US"/>
        </w:rPr>
        <w:t>Notizen</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Default="00C20761" w:rsidP="00C20761">
      <w:pPr>
        <w:pStyle w:val="berschrift2"/>
        <w:rPr>
          <w:lang w:val="en-US"/>
        </w:rPr>
      </w:pPr>
      <w:r>
        <w:rPr>
          <w:lang w:val="en-US"/>
        </w:rPr>
        <w:lastRenderedPageBreak/>
        <w:t>[</w:t>
      </w:r>
      <w:r w:rsidR="00852856">
        <w:rPr>
          <w:lang w:val="en-US"/>
        </w:rPr>
        <w:t>Folie Luft</w:t>
      </w:r>
      <w:r>
        <w:rPr>
          <w:lang w:val="en-US"/>
        </w:rPr>
        <w:t xml:space="preserve"> 17]</w:t>
      </w:r>
    </w:p>
    <w:p w:rsidR="00C20761" w:rsidRDefault="005C0F11" w:rsidP="002C2EC7">
      <w:pPr>
        <w:rPr>
          <w:lang w:val="en-US"/>
        </w:rPr>
      </w:pPr>
      <w:r>
        <w:rPr>
          <w:noProof/>
          <w:lang w:val="de-DE" w:eastAsia="de-DE"/>
        </w:rPr>
        <w:drawing>
          <wp:inline distT="0" distB="0" distL="0" distR="0">
            <wp:extent cx="2657423" cy="1980000"/>
            <wp:effectExtent l="19050" t="19050" r="9577" b="20250"/>
            <wp:docPr id="2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C20761" w:rsidRPr="008D09E7" w:rsidRDefault="00852856" w:rsidP="002C2EC7">
      <w:pPr>
        <w:rPr>
          <w:rFonts w:ascii="Cambria" w:hAnsi="Cambria"/>
          <w:b/>
          <w:bCs/>
          <w:color w:val="4F81BD"/>
          <w:lang w:val="de-DE"/>
        </w:rPr>
      </w:pPr>
      <w:r w:rsidRPr="008D09E7">
        <w:rPr>
          <w:rFonts w:ascii="Cambria" w:hAnsi="Cambria"/>
          <w:b/>
          <w:bCs/>
          <w:color w:val="4F81BD"/>
          <w:lang w:val="de-DE"/>
        </w:rPr>
        <w:t xml:space="preserve">Sicherungsregeln und </w:t>
      </w:r>
      <w:r w:rsidR="00215047">
        <w:rPr>
          <w:rFonts w:ascii="Cambria" w:hAnsi="Cambria"/>
          <w:b/>
          <w:bCs/>
          <w:color w:val="4F81BD"/>
          <w:lang w:val="de-DE"/>
        </w:rPr>
        <w:t>-m</w:t>
      </w:r>
      <w:r w:rsidRPr="008D09E7">
        <w:rPr>
          <w:rFonts w:ascii="Cambria" w:hAnsi="Cambria"/>
          <w:b/>
          <w:bCs/>
          <w:color w:val="4F81BD"/>
          <w:lang w:val="de-DE"/>
        </w:rPr>
        <w:t>ethoden beim Lufttransport</w:t>
      </w:r>
    </w:p>
    <w:p w:rsidR="003948D9" w:rsidRPr="008D09E7" w:rsidRDefault="00852856" w:rsidP="003948D9">
      <w:pPr>
        <w:rPr>
          <w:lang w:val="de-DE"/>
        </w:rPr>
      </w:pPr>
      <w:r w:rsidRPr="00852856">
        <w:rPr>
          <w:lang w:val="de-DE"/>
        </w:rPr>
        <w:t xml:space="preserve">Ladungssicherung im Lufttransport </w:t>
      </w:r>
      <w:r>
        <w:rPr>
          <w:lang w:val="de-DE"/>
        </w:rPr>
        <w:t>folgt den folgenden Prinzipien:</w:t>
      </w:r>
    </w:p>
    <w:p w:rsidR="002D1A05" w:rsidRPr="003948D9" w:rsidRDefault="00852856" w:rsidP="003948D9">
      <w:pPr>
        <w:numPr>
          <w:ilvl w:val="0"/>
          <w:numId w:val="22"/>
        </w:numPr>
        <w:rPr>
          <w:lang w:val="fi-FI"/>
        </w:rPr>
      </w:pPr>
      <w:r>
        <w:rPr>
          <w:lang w:val="en-US"/>
        </w:rPr>
        <w:t>Formschlüssigkeit</w:t>
      </w:r>
    </w:p>
    <w:p w:rsidR="002D1A05" w:rsidRPr="003948D9" w:rsidRDefault="00852856" w:rsidP="003948D9">
      <w:pPr>
        <w:numPr>
          <w:ilvl w:val="0"/>
          <w:numId w:val="22"/>
        </w:numPr>
        <w:rPr>
          <w:lang w:val="fi-FI"/>
        </w:rPr>
      </w:pPr>
      <w:r>
        <w:rPr>
          <w:lang w:val="en-US"/>
        </w:rPr>
        <w:t>Stabilität</w:t>
      </w:r>
    </w:p>
    <w:p w:rsidR="002D1A05" w:rsidRPr="003948D9" w:rsidRDefault="00215047" w:rsidP="003948D9">
      <w:pPr>
        <w:numPr>
          <w:ilvl w:val="0"/>
          <w:numId w:val="22"/>
        </w:numPr>
        <w:rPr>
          <w:lang w:val="fi-FI"/>
        </w:rPr>
      </w:pPr>
      <w:r>
        <w:rPr>
          <w:lang w:val="en-US"/>
        </w:rPr>
        <w:t>u</w:t>
      </w:r>
      <w:r w:rsidR="00852856">
        <w:rPr>
          <w:lang w:val="en-US"/>
        </w:rPr>
        <w:t>nterschiedliche Abdeckung</w:t>
      </w:r>
    </w:p>
    <w:p w:rsidR="002D1A05" w:rsidRPr="003948D9" w:rsidRDefault="00215047" w:rsidP="003948D9">
      <w:pPr>
        <w:numPr>
          <w:ilvl w:val="0"/>
          <w:numId w:val="22"/>
        </w:numPr>
        <w:rPr>
          <w:lang w:val="fi-FI"/>
        </w:rPr>
      </w:pPr>
      <w:r>
        <w:rPr>
          <w:lang w:val="en-US"/>
        </w:rPr>
        <w:t>s</w:t>
      </w:r>
      <w:r w:rsidR="00852856">
        <w:rPr>
          <w:lang w:val="en-US"/>
        </w:rPr>
        <w:t>peziell entwickelte Container</w:t>
      </w:r>
    </w:p>
    <w:p w:rsidR="002D1A05" w:rsidRPr="00852856" w:rsidRDefault="00215047" w:rsidP="003948D9">
      <w:pPr>
        <w:numPr>
          <w:ilvl w:val="0"/>
          <w:numId w:val="22"/>
        </w:numPr>
        <w:rPr>
          <w:lang w:val="de-DE"/>
        </w:rPr>
      </w:pPr>
      <w:r>
        <w:rPr>
          <w:lang w:val="de-DE"/>
        </w:rPr>
        <w:t>h</w:t>
      </w:r>
      <w:r w:rsidR="00852856" w:rsidRPr="00852856">
        <w:rPr>
          <w:lang w:val="de-DE"/>
        </w:rPr>
        <w:t>äufig benutzte Ladungssicherungsmethoden sind Blockieren und Verzurren</w:t>
      </w:r>
      <w:r w:rsidR="003948D9" w:rsidRPr="00852856">
        <w:rPr>
          <w:lang w:val="de-DE"/>
        </w:rPr>
        <w:t xml:space="preserve"> </w:t>
      </w:r>
    </w:p>
    <w:p w:rsidR="002D1A05" w:rsidRPr="00852856" w:rsidRDefault="00852856" w:rsidP="003948D9">
      <w:pPr>
        <w:numPr>
          <w:ilvl w:val="0"/>
          <w:numId w:val="22"/>
        </w:numPr>
        <w:rPr>
          <w:lang w:val="de-DE"/>
        </w:rPr>
      </w:pPr>
      <w:r w:rsidRPr="00852856">
        <w:rPr>
          <w:lang w:val="de-DE"/>
        </w:rPr>
        <w:t>Beachte</w:t>
      </w:r>
      <w:r w:rsidR="00215047">
        <w:rPr>
          <w:lang w:val="de-DE"/>
        </w:rPr>
        <w:t>n sie</w:t>
      </w:r>
      <w:r w:rsidRPr="00852856">
        <w:rPr>
          <w:lang w:val="de-DE"/>
        </w:rPr>
        <w:t>, dass die Ladungssicherungsmethoden den eigenen Standards des Lufttran</w:t>
      </w:r>
      <w:r w:rsidRPr="00852856">
        <w:rPr>
          <w:lang w:val="de-DE"/>
        </w:rPr>
        <w:t>s</w:t>
      </w:r>
      <w:r w:rsidRPr="00852856">
        <w:rPr>
          <w:lang w:val="de-DE"/>
        </w:rPr>
        <w:t>port</w:t>
      </w:r>
      <w:r>
        <w:rPr>
          <w:lang w:val="de-DE"/>
        </w:rPr>
        <w:t>s folgen und die Sicherung stri</w:t>
      </w:r>
      <w:r w:rsidRPr="00852856">
        <w:rPr>
          <w:lang w:val="de-DE"/>
        </w:rPr>
        <w:t>kter und anspruchsvoller ist als auf der Stra</w:t>
      </w:r>
      <w:r>
        <w:rPr>
          <w:lang w:val="de-DE"/>
        </w:rPr>
        <w:t>ß</w:t>
      </w:r>
      <w:r w:rsidRPr="00852856">
        <w:rPr>
          <w:lang w:val="de-DE"/>
        </w:rPr>
        <w:t>e und der Schi</w:t>
      </w:r>
      <w:r>
        <w:rPr>
          <w:lang w:val="de-DE"/>
        </w:rPr>
        <w:t>e</w:t>
      </w:r>
      <w:r w:rsidRPr="00852856">
        <w:rPr>
          <w:lang w:val="de-DE"/>
        </w:rPr>
        <w:t>ne</w:t>
      </w:r>
    </w:p>
    <w:p w:rsidR="003948D9" w:rsidRPr="008C5F03" w:rsidRDefault="00852856" w:rsidP="003948D9">
      <w:pPr>
        <w:rPr>
          <w:b/>
          <w:bCs/>
          <w:lang w:val="en-US"/>
        </w:rPr>
      </w:pPr>
      <w:r>
        <w:rPr>
          <w:b/>
          <w:bCs/>
          <w:lang w:val="en-US"/>
        </w:rPr>
        <w:t>Notizen</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F1267" w:rsidRDefault="003F1267" w:rsidP="003F1267">
      <w:pPr>
        <w:pStyle w:val="berschrift2"/>
        <w:rPr>
          <w:lang w:val="en-US"/>
        </w:rPr>
      </w:pPr>
      <w:r>
        <w:rPr>
          <w:lang w:val="en-US"/>
        </w:rPr>
        <w:lastRenderedPageBreak/>
        <w:t>[</w:t>
      </w:r>
      <w:r w:rsidR="00852856">
        <w:rPr>
          <w:lang w:val="en-US"/>
        </w:rPr>
        <w:t xml:space="preserve">Folie Luft </w:t>
      </w:r>
      <w:r>
        <w:rPr>
          <w:lang w:val="en-US"/>
        </w:rPr>
        <w:t>18]</w:t>
      </w:r>
    </w:p>
    <w:p w:rsidR="00C20761" w:rsidRDefault="005C0F11" w:rsidP="002C2EC7">
      <w:pPr>
        <w:rPr>
          <w:lang w:val="en-US"/>
        </w:rPr>
      </w:pPr>
      <w:r>
        <w:rPr>
          <w:noProof/>
          <w:lang w:val="de-DE" w:eastAsia="de-DE"/>
        </w:rPr>
        <w:drawing>
          <wp:inline distT="0" distB="0" distL="0" distR="0">
            <wp:extent cx="2657423" cy="1980000"/>
            <wp:effectExtent l="19050" t="19050" r="9577" b="20250"/>
            <wp:docPr id="2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AA52FD" w:rsidRPr="008D09E7" w:rsidRDefault="00852856" w:rsidP="00AA52FD">
      <w:pPr>
        <w:rPr>
          <w:rFonts w:ascii="Cambria" w:hAnsi="Cambria"/>
          <w:b/>
          <w:bCs/>
          <w:color w:val="4F81BD"/>
          <w:lang w:val="de-DE"/>
        </w:rPr>
      </w:pPr>
      <w:r w:rsidRPr="008D09E7">
        <w:rPr>
          <w:rFonts w:ascii="Cambria" w:hAnsi="Cambria"/>
          <w:b/>
          <w:bCs/>
          <w:color w:val="4F81BD"/>
          <w:lang w:val="de-DE"/>
        </w:rPr>
        <w:t xml:space="preserve">Sicherungsmethoden im </w:t>
      </w:r>
      <w:r w:rsidR="00B54F35">
        <w:rPr>
          <w:rFonts w:ascii="Cambria" w:hAnsi="Cambria"/>
          <w:b/>
          <w:bCs/>
          <w:color w:val="4F81BD"/>
          <w:lang w:val="de-DE"/>
        </w:rPr>
        <w:t>Straße</w:t>
      </w:r>
      <w:r w:rsidRPr="008D09E7">
        <w:rPr>
          <w:rFonts w:ascii="Cambria" w:hAnsi="Cambria"/>
          <w:b/>
          <w:bCs/>
          <w:color w:val="4F81BD"/>
          <w:lang w:val="de-DE"/>
        </w:rPr>
        <w:t>-Luft-Transportsystem</w:t>
      </w:r>
    </w:p>
    <w:p w:rsidR="00852856" w:rsidRDefault="00852856" w:rsidP="00AA52FD">
      <w:pPr>
        <w:rPr>
          <w:lang w:val="de-DE"/>
        </w:rPr>
      </w:pPr>
      <w:r w:rsidRPr="00852856">
        <w:rPr>
          <w:lang w:val="de-DE"/>
        </w:rPr>
        <w:t xml:space="preserve">Wenn das </w:t>
      </w:r>
      <w:r w:rsidR="00B54F35">
        <w:rPr>
          <w:lang w:val="de-DE"/>
        </w:rPr>
        <w:t>Straße</w:t>
      </w:r>
      <w:r w:rsidRPr="00852856">
        <w:rPr>
          <w:lang w:val="de-DE"/>
        </w:rPr>
        <w:t>-Luft-Transportsystem angewandt wird, gilt es</w:t>
      </w:r>
      <w:r>
        <w:rPr>
          <w:lang w:val="de-DE"/>
        </w:rPr>
        <w:t>,</w:t>
      </w:r>
      <w:r w:rsidRPr="00852856">
        <w:rPr>
          <w:lang w:val="de-DE"/>
        </w:rPr>
        <w:t xml:space="preserve"> dem Europäischen Standard EN12195-1:2010 zu folgen.</w:t>
      </w:r>
      <w:r>
        <w:rPr>
          <w:lang w:val="de-DE"/>
        </w:rPr>
        <w:t xml:space="preserve"> Sicherungsmethoden sind:</w:t>
      </w:r>
    </w:p>
    <w:p w:rsidR="006D1627" w:rsidRPr="00AA52FD" w:rsidRDefault="00852856" w:rsidP="00AA52FD">
      <w:pPr>
        <w:numPr>
          <w:ilvl w:val="0"/>
          <w:numId w:val="23"/>
        </w:numPr>
        <w:spacing w:after="0"/>
        <w:ind w:hanging="357"/>
        <w:rPr>
          <w:lang w:val="fi-FI"/>
        </w:rPr>
      </w:pPr>
      <w:r>
        <w:rPr>
          <w:lang w:val="en-US"/>
        </w:rPr>
        <w:t>Blockieren</w:t>
      </w:r>
    </w:p>
    <w:p w:rsidR="006D1627" w:rsidRPr="00AA52FD" w:rsidRDefault="00852856" w:rsidP="00AA52FD">
      <w:pPr>
        <w:numPr>
          <w:ilvl w:val="0"/>
          <w:numId w:val="23"/>
        </w:numPr>
        <w:spacing w:after="0"/>
        <w:ind w:hanging="357"/>
        <w:rPr>
          <w:lang w:val="fi-FI"/>
        </w:rPr>
      </w:pPr>
      <w:r>
        <w:rPr>
          <w:lang w:val="en-US"/>
        </w:rPr>
        <w:t>Verriegeln</w:t>
      </w:r>
    </w:p>
    <w:p w:rsidR="006D1627" w:rsidRPr="00AA52FD" w:rsidRDefault="00852856" w:rsidP="00AA52FD">
      <w:pPr>
        <w:numPr>
          <w:ilvl w:val="0"/>
          <w:numId w:val="23"/>
        </w:numPr>
        <w:spacing w:after="0"/>
        <w:ind w:hanging="357"/>
        <w:rPr>
          <w:lang w:val="fi-FI"/>
        </w:rPr>
      </w:pPr>
      <w:r>
        <w:rPr>
          <w:lang w:val="en-US"/>
        </w:rPr>
        <w:t>Verzurren</w:t>
      </w:r>
    </w:p>
    <w:p w:rsidR="006D1627" w:rsidRPr="00AA52FD" w:rsidRDefault="00852856" w:rsidP="00AA52FD">
      <w:pPr>
        <w:numPr>
          <w:ilvl w:val="1"/>
          <w:numId w:val="23"/>
        </w:numPr>
        <w:spacing w:after="0"/>
        <w:ind w:hanging="357"/>
        <w:rPr>
          <w:lang w:val="en-US"/>
        </w:rPr>
      </w:pPr>
      <w:r>
        <w:rPr>
          <w:lang w:val="en-US"/>
        </w:rPr>
        <w:t>Niederzurren</w:t>
      </w:r>
    </w:p>
    <w:p w:rsidR="006D1627" w:rsidRPr="00AA52FD" w:rsidRDefault="00852856" w:rsidP="00AA52FD">
      <w:pPr>
        <w:numPr>
          <w:ilvl w:val="1"/>
          <w:numId w:val="23"/>
        </w:numPr>
        <w:spacing w:after="0"/>
        <w:ind w:hanging="357"/>
        <w:rPr>
          <w:lang w:val="fi-FI"/>
        </w:rPr>
      </w:pPr>
      <w:r>
        <w:rPr>
          <w:lang w:val="en-US"/>
        </w:rPr>
        <w:t>Schlingenzurren</w:t>
      </w:r>
    </w:p>
    <w:p w:rsidR="00AA52FD" w:rsidRDefault="00852856" w:rsidP="00AA52FD">
      <w:pPr>
        <w:numPr>
          <w:ilvl w:val="1"/>
          <w:numId w:val="23"/>
        </w:numPr>
        <w:spacing w:after="0"/>
        <w:ind w:hanging="357"/>
        <w:rPr>
          <w:lang w:val="fi-FI"/>
        </w:rPr>
      </w:pPr>
      <w:r>
        <w:rPr>
          <w:lang w:val="en-US"/>
        </w:rPr>
        <w:t>Diagonalzurren</w:t>
      </w:r>
    </w:p>
    <w:p w:rsidR="00852856" w:rsidRDefault="00852856" w:rsidP="00AA52FD">
      <w:pPr>
        <w:numPr>
          <w:ilvl w:val="1"/>
          <w:numId w:val="23"/>
        </w:numPr>
        <w:spacing w:after="0"/>
        <w:ind w:hanging="357"/>
        <w:rPr>
          <w:lang w:val="fi-FI"/>
        </w:rPr>
      </w:pPr>
      <w:r>
        <w:rPr>
          <w:lang w:val="fi-FI"/>
        </w:rPr>
        <w:t>Schrägzurren</w:t>
      </w:r>
    </w:p>
    <w:p w:rsidR="00852856" w:rsidRPr="00852856" w:rsidRDefault="00852856" w:rsidP="00852856">
      <w:pPr>
        <w:spacing w:after="0"/>
        <w:rPr>
          <w:lang w:val="fi-FI"/>
        </w:rPr>
      </w:pPr>
    </w:p>
    <w:p w:rsidR="00CF5775" w:rsidRDefault="00CF5775" w:rsidP="00AA52FD">
      <w:pPr>
        <w:rPr>
          <w:lang w:val="de-DE"/>
        </w:rPr>
      </w:pPr>
      <w:r w:rsidRPr="00CF5775">
        <w:rPr>
          <w:lang w:val="de-DE"/>
        </w:rPr>
        <w:t>Wenn das Rollerbed System zum Einsatz kommt, wird das Beladen und die Ladungssicherung folge</w:t>
      </w:r>
      <w:r w:rsidRPr="00CF5775">
        <w:rPr>
          <w:lang w:val="de-DE"/>
        </w:rPr>
        <w:t>n</w:t>
      </w:r>
      <w:r w:rsidRPr="00CF5775">
        <w:rPr>
          <w:lang w:val="de-DE"/>
        </w:rPr>
        <w:t>dermaßen durchgeführt:</w:t>
      </w:r>
    </w:p>
    <w:p w:rsidR="00CF5775" w:rsidRPr="008D09E7" w:rsidRDefault="00CF5775" w:rsidP="00AA52FD">
      <w:pPr>
        <w:rPr>
          <w:lang w:val="de-DE"/>
        </w:rPr>
      </w:pPr>
      <w:r>
        <w:rPr>
          <w:lang w:val="de-DE"/>
        </w:rPr>
        <w:t xml:space="preserve">Das Rollerbed System hat drei oder vier Rollenbahnen auf der Ladefläche der Transporteinheit. </w:t>
      </w:r>
      <w:r w:rsidRPr="008D09E7">
        <w:rPr>
          <w:lang w:val="de-DE"/>
        </w:rPr>
        <w:t>Ro</w:t>
      </w:r>
      <w:r w:rsidRPr="008D09E7">
        <w:rPr>
          <w:lang w:val="de-DE"/>
        </w:rPr>
        <w:t>l</w:t>
      </w:r>
      <w:r w:rsidRPr="008D09E7">
        <w:rPr>
          <w:lang w:val="de-DE"/>
        </w:rPr>
        <w:t>lenbahnen unterstützen die Beförderung der Fracht in die Ladeeinheit.</w:t>
      </w:r>
    </w:p>
    <w:p w:rsidR="00CF5775" w:rsidRDefault="00CF5775" w:rsidP="00AA52FD">
      <w:pPr>
        <w:rPr>
          <w:lang w:val="de-DE"/>
        </w:rPr>
      </w:pPr>
      <w:r w:rsidRPr="00CF5775">
        <w:rPr>
          <w:lang w:val="de-DE"/>
        </w:rPr>
        <w:t xml:space="preserve">Pneumatische oder manuelle Rollschienen oder Rollenbahnen auf der LKW-Ladefläche wurden lange Zeit genutzt, um Luftfrachtpaletten und Luftfrachtcontainer in den LKW zu befördern. </w:t>
      </w:r>
      <w:r>
        <w:rPr>
          <w:lang w:val="de-DE"/>
        </w:rPr>
        <w:t>In der Lad</w:t>
      </w:r>
      <w:r>
        <w:rPr>
          <w:lang w:val="de-DE"/>
        </w:rPr>
        <w:t>e</w:t>
      </w:r>
      <w:r>
        <w:rPr>
          <w:lang w:val="de-DE"/>
        </w:rPr>
        <w:t xml:space="preserve">einheit des LKWs gibt es drei oder vier Rollenbahnen, die vom Boden nach oben genommen werden können. </w:t>
      </w:r>
      <w:r w:rsidRPr="00CF5775">
        <w:rPr>
          <w:lang w:val="de-DE"/>
        </w:rPr>
        <w:t>Wenn die Ladungseinheiten in den LKW befördert worden sind, werden die Rollenbahnen wieder nach unten gelassen.</w:t>
      </w:r>
      <w:r>
        <w:rPr>
          <w:lang w:val="de-DE"/>
        </w:rPr>
        <w:t xml:space="preserve"> Die Fracht ruht dann auf der hölzernen Ladefläche. Die hölzerne Lad</w:t>
      </w:r>
      <w:r>
        <w:rPr>
          <w:lang w:val="de-DE"/>
        </w:rPr>
        <w:t>e</w:t>
      </w:r>
      <w:r>
        <w:rPr>
          <w:lang w:val="de-DE"/>
        </w:rPr>
        <w:t>fläche kann mit Antiruschmatten ausgelegt werden, um die Reibung zu erhöhen.</w:t>
      </w:r>
    </w:p>
    <w:p w:rsidR="00CF5775" w:rsidRDefault="00CF5775" w:rsidP="00AA52FD">
      <w:pPr>
        <w:rPr>
          <w:lang w:val="de-DE"/>
        </w:rPr>
      </w:pPr>
      <w:r>
        <w:rPr>
          <w:lang w:val="de-DE"/>
        </w:rPr>
        <w:t xml:space="preserve">Seitenwände hindern die Bewegung zur Seite und ULDs selbst werden </w:t>
      </w:r>
      <w:r w:rsidR="00215047">
        <w:rPr>
          <w:lang w:val="de-DE"/>
        </w:rPr>
        <w:t>in Längsrichtung</w:t>
      </w:r>
      <w:r>
        <w:rPr>
          <w:lang w:val="de-DE"/>
        </w:rPr>
        <w:t xml:space="preserve"> gegeneina</w:t>
      </w:r>
      <w:r>
        <w:rPr>
          <w:lang w:val="de-DE"/>
        </w:rPr>
        <w:t>n</w:t>
      </w:r>
      <w:r>
        <w:rPr>
          <w:lang w:val="de-DE"/>
        </w:rPr>
        <w:t>der bl</w:t>
      </w:r>
      <w:r>
        <w:rPr>
          <w:lang w:val="de-DE"/>
        </w:rPr>
        <w:t>o</w:t>
      </w:r>
      <w:r>
        <w:rPr>
          <w:lang w:val="de-DE"/>
        </w:rPr>
        <w:t>ckiert. Wenn nötig, werden zusätzliche Balken und Bretter genutzt. Die Fracht auf oder in den ULDs ist für die im Flugzeug wirkenden Kräfte gesichert.</w:t>
      </w:r>
    </w:p>
    <w:p w:rsidR="005C0F11" w:rsidRPr="00CF5775" w:rsidRDefault="005C0F11" w:rsidP="00AA52FD">
      <w:pPr>
        <w:rPr>
          <w:lang w:val="de-DE"/>
        </w:rPr>
      </w:pPr>
    </w:p>
    <w:p w:rsidR="00AA52FD" w:rsidRPr="008D09E7" w:rsidRDefault="00CF5775" w:rsidP="00AA52FD">
      <w:pPr>
        <w:rPr>
          <w:lang w:val="de-DE"/>
        </w:rPr>
      </w:pPr>
      <w:r w:rsidRPr="008D09E7">
        <w:rPr>
          <w:lang w:val="de-DE"/>
        </w:rPr>
        <w:lastRenderedPageBreak/>
        <w:t>Quellen:</w:t>
      </w:r>
    </w:p>
    <w:p w:rsidR="00AA52FD" w:rsidRPr="008D09E7" w:rsidRDefault="00AA52FD" w:rsidP="00AA52FD">
      <w:pPr>
        <w:rPr>
          <w:lang w:val="de-DE"/>
        </w:rPr>
      </w:pPr>
      <w:r w:rsidRPr="008D09E7">
        <w:rPr>
          <w:lang w:val="de-DE"/>
        </w:rPr>
        <w:t>Arne Fischer, Lufthansa Cargo</w:t>
      </w:r>
    </w:p>
    <w:p w:rsidR="00AA52FD" w:rsidRPr="008D09E7" w:rsidRDefault="00AA52FD" w:rsidP="00AA52FD">
      <w:pPr>
        <w:rPr>
          <w:lang w:val="de-DE"/>
        </w:rPr>
      </w:pPr>
      <w:r w:rsidRPr="008D09E7">
        <w:rPr>
          <w:lang w:val="de-DE"/>
        </w:rPr>
        <w:t>http://rollerbedsys.com</w:t>
      </w:r>
    </w:p>
    <w:p w:rsidR="00C20761" w:rsidRPr="008D09E7" w:rsidRDefault="00C20761" w:rsidP="002C2EC7">
      <w:pPr>
        <w:rPr>
          <w:lang w:val="de-DE"/>
        </w:rPr>
      </w:pPr>
    </w:p>
    <w:p w:rsidR="00C20761" w:rsidRPr="008D09E7" w:rsidRDefault="00C20761" w:rsidP="002C2EC7">
      <w:pPr>
        <w:rPr>
          <w:lang w:val="de-DE"/>
        </w:rPr>
      </w:pPr>
    </w:p>
    <w:p w:rsidR="00AA52FD" w:rsidRPr="008C5F03" w:rsidRDefault="00CF5775" w:rsidP="00AA52FD">
      <w:pPr>
        <w:rPr>
          <w:b/>
          <w:bCs/>
          <w:lang w:val="en-US"/>
        </w:rPr>
      </w:pPr>
      <w:r>
        <w:rPr>
          <w:b/>
          <w:bCs/>
          <w:lang w:val="en-US"/>
        </w:rPr>
        <w:t>Notizen</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C20761" w:rsidRDefault="00C20761" w:rsidP="002C2EC7">
      <w:pPr>
        <w:rPr>
          <w:lang w:val="en-US"/>
        </w:rPr>
      </w:pPr>
    </w:p>
    <w:p w:rsidR="00C20761" w:rsidRDefault="00C20761"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3F1267">
      <w:pPr>
        <w:pStyle w:val="berschrift2"/>
        <w:rPr>
          <w:lang w:val="en-US"/>
        </w:rPr>
      </w:pPr>
      <w:r>
        <w:rPr>
          <w:lang w:val="en-US"/>
        </w:rPr>
        <w:lastRenderedPageBreak/>
        <w:t>[</w:t>
      </w:r>
      <w:r w:rsidR="00CF5775">
        <w:rPr>
          <w:lang w:val="en-US"/>
        </w:rPr>
        <w:t>Folie</w:t>
      </w:r>
      <w:r>
        <w:rPr>
          <w:lang w:val="en-US"/>
        </w:rPr>
        <w:t xml:space="preserve"> </w:t>
      </w:r>
      <w:r w:rsidR="00CF5775">
        <w:rPr>
          <w:lang w:val="en-US"/>
        </w:rPr>
        <w:t>Luft</w:t>
      </w:r>
      <w:r>
        <w:rPr>
          <w:lang w:val="en-US"/>
        </w:rPr>
        <w:t xml:space="preserve"> 19]</w:t>
      </w:r>
    </w:p>
    <w:p w:rsidR="003F1267" w:rsidRDefault="005C0F11" w:rsidP="002C2EC7">
      <w:pPr>
        <w:rPr>
          <w:lang w:val="en-US"/>
        </w:rPr>
      </w:pPr>
      <w:r>
        <w:rPr>
          <w:noProof/>
          <w:lang w:val="de-DE" w:eastAsia="de-DE"/>
        </w:rPr>
        <w:drawing>
          <wp:inline distT="0" distB="0" distL="0" distR="0">
            <wp:extent cx="2657423" cy="1980000"/>
            <wp:effectExtent l="19050" t="19050" r="9577" b="20250"/>
            <wp:docPr id="2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657423" cy="1980000"/>
                    </a:xfrm>
                    <a:prstGeom prst="rect">
                      <a:avLst/>
                    </a:prstGeom>
                    <a:noFill/>
                    <a:ln w="9525">
                      <a:solidFill>
                        <a:schemeClr val="accent1"/>
                      </a:solidFill>
                      <a:miter lim="800000"/>
                      <a:headEnd/>
                      <a:tailEnd/>
                    </a:ln>
                  </pic:spPr>
                </pic:pic>
              </a:graphicData>
            </a:graphic>
          </wp:inline>
        </w:drawing>
      </w:r>
    </w:p>
    <w:p w:rsidR="00CF5775" w:rsidRPr="00CF5775" w:rsidRDefault="00CF5775" w:rsidP="0060698B">
      <w:pPr>
        <w:rPr>
          <w:rFonts w:ascii="Cambria" w:hAnsi="Cambria"/>
          <w:b/>
          <w:bCs/>
          <w:color w:val="4F81BD"/>
          <w:lang w:val="de-DE"/>
        </w:rPr>
      </w:pPr>
      <w:r w:rsidRPr="00CF5775">
        <w:rPr>
          <w:rFonts w:ascii="Cambria" w:hAnsi="Cambria"/>
          <w:b/>
          <w:bCs/>
          <w:color w:val="4F81BD"/>
          <w:lang w:val="de-DE"/>
        </w:rPr>
        <w:t>Beispiele für Ladungssicherung im Lufttransport</w:t>
      </w:r>
    </w:p>
    <w:p w:rsidR="00CF5775" w:rsidRPr="00CF5775" w:rsidRDefault="00CF5775" w:rsidP="0060698B">
      <w:pPr>
        <w:rPr>
          <w:lang w:val="de-DE"/>
        </w:rPr>
      </w:pPr>
      <w:r w:rsidRPr="00CF5775">
        <w:rPr>
          <w:lang w:val="de-DE"/>
        </w:rPr>
        <w:t>Diese Folie präsentiert einige Beispiele für Ladungssicherung in einem Flugzeug.</w:t>
      </w:r>
    </w:p>
    <w:p w:rsidR="00CF5775" w:rsidRPr="00CF5775" w:rsidRDefault="00CF5775" w:rsidP="008A09E2">
      <w:pPr>
        <w:rPr>
          <w:lang w:val="de-DE"/>
        </w:rPr>
      </w:pPr>
      <w:r w:rsidRPr="00CF5775">
        <w:rPr>
          <w:lang w:val="de-DE"/>
        </w:rPr>
        <w:t xml:space="preserve">Das Bild oben links zeigt Ladungssicherung mit einem Netz. </w:t>
      </w:r>
      <w:r>
        <w:rPr>
          <w:lang w:val="de-DE"/>
        </w:rPr>
        <w:t>Die Fracht besteht aus kleinen Paketen auf einer Palette. Das Bild oben in der Mitte zeigt eine große Fracht, die mit Plastikfolie bedeckt und dann mit einem Netz gesichert wurde. In dem Bild oben recht werden ULDs in einem Flugzeug tran</w:t>
      </w:r>
      <w:r>
        <w:rPr>
          <w:lang w:val="de-DE"/>
        </w:rPr>
        <w:t>s</w:t>
      </w:r>
      <w:r>
        <w:rPr>
          <w:lang w:val="de-DE"/>
        </w:rPr>
        <w:t>portiert. Unten wurden ULDs in einen Laderaum des Flugzeuges geladen.</w:t>
      </w:r>
    </w:p>
    <w:p w:rsidR="008A09E2" w:rsidRPr="008D09E7" w:rsidRDefault="008A09E2" w:rsidP="008A09E2">
      <w:pPr>
        <w:rPr>
          <w:lang w:val="de-DE"/>
        </w:rPr>
      </w:pPr>
    </w:p>
    <w:p w:rsidR="00AA52FD" w:rsidRPr="008D09E7" w:rsidRDefault="00CF5775" w:rsidP="00AA52FD">
      <w:pPr>
        <w:rPr>
          <w:b/>
          <w:bCs/>
          <w:lang w:val="de-DE"/>
        </w:rPr>
      </w:pPr>
      <w:r w:rsidRPr="008D09E7">
        <w:rPr>
          <w:b/>
          <w:bCs/>
          <w:lang w:val="de-DE"/>
        </w:rPr>
        <w:t>Notizen</w:t>
      </w:r>
    </w:p>
    <w:p w:rsidR="00AA52FD" w:rsidRPr="008D09E7" w:rsidRDefault="00AA52FD" w:rsidP="00AA52FD">
      <w:pPr>
        <w:rPr>
          <w:b/>
          <w:bCs/>
          <w:lang w:val="de-DE"/>
        </w:rPr>
      </w:pPr>
      <w:r w:rsidRPr="008D09E7">
        <w:rPr>
          <w:b/>
          <w:bCs/>
          <w:lang w:val="de-DE"/>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8A09E2" w:rsidRPr="008A09E2" w:rsidRDefault="008A09E2" w:rsidP="008A09E2">
      <w:pPr>
        <w:rPr>
          <w:lang w:val="en-US"/>
        </w:rPr>
      </w:pPr>
    </w:p>
    <w:sectPr w:rsidR="008A09E2" w:rsidRPr="008A09E2" w:rsidSect="00BD3EDE">
      <w:headerReference w:type="default" r:id="rId26"/>
      <w:footerReference w:type="default" r:id="rId27"/>
      <w:pgSz w:w="11906" w:h="16838"/>
      <w:pgMar w:top="2088" w:right="1417" w:bottom="1417" w:left="1417" w:header="708" w:footer="12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0CA" w:rsidRDefault="00EA00CA" w:rsidP="00E57B08">
      <w:pPr>
        <w:spacing w:after="0" w:line="240" w:lineRule="auto"/>
      </w:pPr>
      <w:r>
        <w:separator/>
      </w:r>
    </w:p>
  </w:endnote>
  <w:endnote w:type="continuationSeparator" w:id="1">
    <w:p w:rsidR="00EA00CA" w:rsidRDefault="00EA00CA" w:rsidP="00E57B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404" w:rsidRDefault="000022F9">
    <w:pPr>
      <w:pStyle w:val="Fu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7" o:spid="_x0000_s2050" type="#_x0000_t75" alt="LLP_EN-web" style="position:absolute;margin-left:-11.4pt;margin-top:17.4pt;width:2in;height:50.75pt;z-index:251658240;visibility:visible">
          <v:imagedata r:id="rId1" o:title=""/>
          <w10:wrap type="square"/>
        </v:shape>
      </w:pict>
    </w:r>
    <w:r w:rsidR="001B1404">
      <w:tab/>
    </w:r>
  </w:p>
  <w:p w:rsidR="001B1404" w:rsidRDefault="001B1404">
    <w:pPr>
      <w:pStyle w:val="Fuzeile"/>
    </w:pPr>
  </w:p>
  <w:p w:rsidR="001B1404" w:rsidRPr="00E57B08" w:rsidRDefault="001B1404">
    <w:pPr>
      <w:pStyle w:val="Fuzeile"/>
    </w:pPr>
    <w:r>
      <w:tab/>
    </w:r>
    <w:r>
      <w:rPr>
        <w:color w:val="4F81BD"/>
        <w:sz w:val="28"/>
      </w:rPr>
      <w:t>2012-10</w:t>
    </w:r>
    <w:r w:rsidRPr="00BD3EDE">
      <w:rPr>
        <w:color w:val="4F81BD"/>
        <w:sz w:val="28"/>
      </w:rPr>
      <w:t>-</w:t>
    </w:r>
    <w:r>
      <w:rPr>
        <w:color w:val="4F81BD"/>
        <w:sz w:val="28"/>
      </w:rPr>
      <w:t>10</w:t>
    </w:r>
    <w:r w:rsidRPr="00BD3EDE">
      <w:rPr>
        <w:color w:val="4F81BD"/>
        <w:sz w:val="28"/>
      </w:rPr>
      <w:tab/>
    </w:r>
    <w:r>
      <w:rPr>
        <w:color w:val="4F81BD"/>
        <w:sz w:val="28"/>
      </w:rPr>
      <w:t>Seite</w:t>
    </w:r>
    <w:r w:rsidRPr="00BD3EDE">
      <w:rPr>
        <w:color w:val="4F81BD"/>
        <w:sz w:val="28"/>
      </w:rPr>
      <w:t xml:space="preserve"> </w:t>
    </w:r>
    <w:r w:rsidR="000022F9" w:rsidRPr="00BD3EDE">
      <w:rPr>
        <w:color w:val="4F81BD"/>
        <w:sz w:val="28"/>
      </w:rPr>
      <w:fldChar w:fldCharType="begin"/>
    </w:r>
    <w:r w:rsidRPr="00BD3EDE">
      <w:rPr>
        <w:color w:val="4F81BD"/>
        <w:sz w:val="28"/>
      </w:rPr>
      <w:instrText>PAGE  \* Arabic  \* MERGEFORMAT</w:instrText>
    </w:r>
    <w:r w:rsidR="000022F9" w:rsidRPr="00BD3EDE">
      <w:rPr>
        <w:color w:val="4F81BD"/>
        <w:sz w:val="28"/>
      </w:rPr>
      <w:fldChar w:fldCharType="separate"/>
    </w:r>
    <w:r w:rsidR="005C0F11">
      <w:rPr>
        <w:noProof/>
        <w:color w:val="4F81BD"/>
        <w:sz w:val="28"/>
      </w:rPr>
      <w:t>21</w:t>
    </w:r>
    <w:r w:rsidR="000022F9" w:rsidRPr="00BD3EDE">
      <w:rPr>
        <w:color w:val="4F81BD"/>
        <w:sz w:val="28"/>
      </w:rPr>
      <w:fldChar w:fldCharType="end"/>
    </w:r>
    <w:r w:rsidRPr="00BD3EDE">
      <w:rPr>
        <w:color w:val="4F81BD"/>
        <w:sz w:val="28"/>
      </w:rPr>
      <w:t xml:space="preserve"> (</w:t>
    </w:r>
    <w:fldSimple w:instr="NUMPAGES  \* Arabic  \* MERGEFORMAT">
      <w:r w:rsidR="005C0F11" w:rsidRPr="005C0F11">
        <w:rPr>
          <w:noProof/>
          <w:color w:val="4F81BD"/>
          <w:sz w:val="28"/>
        </w:rPr>
        <w:t>21</w:t>
      </w:r>
    </w:fldSimple>
    <w:r w:rsidRPr="00BD3EDE">
      <w:rPr>
        <w:color w:val="4F81BD"/>
        <w:sz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0CA" w:rsidRDefault="00EA00CA" w:rsidP="00E57B08">
      <w:pPr>
        <w:spacing w:after="0" w:line="240" w:lineRule="auto"/>
      </w:pPr>
      <w:r>
        <w:separator/>
      </w:r>
    </w:p>
  </w:footnote>
  <w:footnote w:type="continuationSeparator" w:id="1">
    <w:p w:rsidR="00EA00CA" w:rsidRDefault="00EA00CA" w:rsidP="00E57B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404" w:rsidRPr="00BD3EDE" w:rsidRDefault="000022F9">
    <w:pPr>
      <w:pStyle w:val="Kopfzeile"/>
      <w:rPr>
        <w:rFonts w:cs="Calibri"/>
        <w:b/>
        <w:color w:val="4F81BD"/>
        <w:sz w:val="36"/>
        <w:lang w:val="en-US"/>
      </w:rPr>
    </w:pPr>
    <w:r w:rsidRPr="000022F9">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6" o:spid="_x0000_s2049" type="#_x0000_t75" style="position:absolute;margin-left:382.95pt;margin-top:-10.25pt;width:120.75pt;height:60.75pt;z-index:251657216;visibility:visible">
          <v:imagedata r:id="rId1" o:title=""/>
          <w10:wrap type="square"/>
        </v:shape>
      </w:pict>
    </w:r>
    <w:r w:rsidR="001B1404">
      <w:rPr>
        <w:rFonts w:cs="Calibri"/>
        <w:b/>
        <w:color w:val="4F81BD"/>
        <w:sz w:val="36"/>
        <w:lang w:val="en-US"/>
      </w:rPr>
      <w:t>Trainerhandbuch</w:t>
    </w:r>
    <w:r w:rsidR="001B1404" w:rsidRPr="00BD3EDE">
      <w:rPr>
        <w:rFonts w:cs="Calibri"/>
        <w:b/>
        <w:color w:val="4F81BD"/>
        <w:sz w:val="36"/>
        <w:lang w:val="en-US"/>
      </w:rPr>
      <w:t xml:space="preserve">: </w:t>
    </w:r>
  </w:p>
  <w:p w:rsidR="001B1404" w:rsidRPr="00BD3EDE" w:rsidRDefault="001B1404">
    <w:pPr>
      <w:pStyle w:val="Kopfzeile"/>
      <w:rPr>
        <w:rFonts w:cs="Calibri"/>
        <w:b/>
        <w:color w:val="4F81BD"/>
        <w:sz w:val="28"/>
        <w:lang w:val="en-US"/>
      </w:rPr>
    </w:pPr>
    <w:r>
      <w:rPr>
        <w:rFonts w:cs="Calibri"/>
        <w:b/>
        <w:color w:val="4F81BD"/>
        <w:sz w:val="36"/>
        <w:lang w:val="en-US"/>
      </w:rPr>
      <w:t>Ladungssicherung im Lufttransport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pt;height:1.2pt;visibility:visible" o:bullet="t">
        <v:imagedata r:id="rId1" o:title=""/>
      </v:shape>
    </w:pict>
  </w:numPicBullet>
  <w:abstractNum w:abstractNumId="0">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906DB4"/>
    <w:multiLevelType w:val="hybridMultilevel"/>
    <w:tmpl w:val="D5C68432"/>
    <w:lvl w:ilvl="0" w:tplc="11124D88">
      <w:start w:val="1"/>
      <w:numFmt w:val="bullet"/>
      <w:lvlText w:val="•"/>
      <w:lvlJc w:val="left"/>
      <w:pPr>
        <w:tabs>
          <w:tab w:val="num" w:pos="720"/>
        </w:tabs>
        <w:ind w:left="720" w:hanging="360"/>
      </w:pPr>
      <w:rPr>
        <w:rFonts w:ascii="Times New Roman" w:hAnsi="Times New Roman" w:hint="default"/>
      </w:rPr>
    </w:lvl>
    <w:lvl w:ilvl="1" w:tplc="C0B67FF4" w:tentative="1">
      <w:start w:val="1"/>
      <w:numFmt w:val="bullet"/>
      <w:lvlText w:val="•"/>
      <w:lvlJc w:val="left"/>
      <w:pPr>
        <w:tabs>
          <w:tab w:val="num" w:pos="1440"/>
        </w:tabs>
        <w:ind w:left="1440" w:hanging="360"/>
      </w:pPr>
      <w:rPr>
        <w:rFonts w:ascii="Times New Roman" w:hAnsi="Times New Roman" w:hint="default"/>
      </w:rPr>
    </w:lvl>
    <w:lvl w:ilvl="2" w:tplc="32787FF0" w:tentative="1">
      <w:start w:val="1"/>
      <w:numFmt w:val="bullet"/>
      <w:lvlText w:val="•"/>
      <w:lvlJc w:val="left"/>
      <w:pPr>
        <w:tabs>
          <w:tab w:val="num" w:pos="2160"/>
        </w:tabs>
        <w:ind w:left="2160" w:hanging="360"/>
      </w:pPr>
      <w:rPr>
        <w:rFonts w:ascii="Times New Roman" w:hAnsi="Times New Roman" w:hint="default"/>
      </w:rPr>
    </w:lvl>
    <w:lvl w:ilvl="3" w:tplc="7732135A" w:tentative="1">
      <w:start w:val="1"/>
      <w:numFmt w:val="bullet"/>
      <w:lvlText w:val="•"/>
      <w:lvlJc w:val="left"/>
      <w:pPr>
        <w:tabs>
          <w:tab w:val="num" w:pos="2880"/>
        </w:tabs>
        <w:ind w:left="2880" w:hanging="360"/>
      </w:pPr>
      <w:rPr>
        <w:rFonts w:ascii="Times New Roman" w:hAnsi="Times New Roman" w:hint="default"/>
      </w:rPr>
    </w:lvl>
    <w:lvl w:ilvl="4" w:tplc="A1085574" w:tentative="1">
      <w:start w:val="1"/>
      <w:numFmt w:val="bullet"/>
      <w:lvlText w:val="•"/>
      <w:lvlJc w:val="left"/>
      <w:pPr>
        <w:tabs>
          <w:tab w:val="num" w:pos="3600"/>
        </w:tabs>
        <w:ind w:left="3600" w:hanging="360"/>
      </w:pPr>
      <w:rPr>
        <w:rFonts w:ascii="Times New Roman" w:hAnsi="Times New Roman" w:hint="default"/>
      </w:rPr>
    </w:lvl>
    <w:lvl w:ilvl="5" w:tplc="92E011C4" w:tentative="1">
      <w:start w:val="1"/>
      <w:numFmt w:val="bullet"/>
      <w:lvlText w:val="•"/>
      <w:lvlJc w:val="left"/>
      <w:pPr>
        <w:tabs>
          <w:tab w:val="num" w:pos="4320"/>
        </w:tabs>
        <w:ind w:left="4320" w:hanging="360"/>
      </w:pPr>
      <w:rPr>
        <w:rFonts w:ascii="Times New Roman" w:hAnsi="Times New Roman" w:hint="default"/>
      </w:rPr>
    </w:lvl>
    <w:lvl w:ilvl="6" w:tplc="E2FA3CDC" w:tentative="1">
      <w:start w:val="1"/>
      <w:numFmt w:val="bullet"/>
      <w:lvlText w:val="•"/>
      <w:lvlJc w:val="left"/>
      <w:pPr>
        <w:tabs>
          <w:tab w:val="num" w:pos="5040"/>
        </w:tabs>
        <w:ind w:left="5040" w:hanging="360"/>
      </w:pPr>
      <w:rPr>
        <w:rFonts w:ascii="Times New Roman" w:hAnsi="Times New Roman" w:hint="default"/>
      </w:rPr>
    </w:lvl>
    <w:lvl w:ilvl="7" w:tplc="3B06E390" w:tentative="1">
      <w:start w:val="1"/>
      <w:numFmt w:val="bullet"/>
      <w:lvlText w:val="•"/>
      <w:lvlJc w:val="left"/>
      <w:pPr>
        <w:tabs>
          <w:tab w:val="num" w:pos="5760"/>
        </w:tabs>
        <w:ind w:left="5760" w:hanging="360"/>
      </w:pPr>
      <w:rPr>
        <w:rFonts w:ascii="Times New Roman" w:hAnsi="Times New Roman" w:hint="default"/>
      </w:rPr>
    </w:lvl>
    <w:lvl w:ilvl="8" w:tplc="CF02405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EC527B"/>
    <w:multiLevelType w:val="hybridMultilevel"/>
    <w:tmpl w:val="09EACB66"/>
    <w:lvl w:ilvl="0" w:tplc="A1A859D6">
      <w:start w:val="1"/>
      <w:numFmt w:val="bullet"/>
      <w:lvlText w:val="-"/>
      <w:lvlJc w:val="left"/>
      <w:pPr>
        <w:tabs>
          <w:tab w:val="num" w:pos="720"/>
        </w:tabs>
        <w:ind w:left="720" w:hanging="360"/>
      </w:pPr>
      <w:rPr>
        <w:rFonts w:ascii="Times New Roman" w:hAnsi="Times New Roman" w:hint="default"/>
      </w:rPr>
    </w:lvl>
    <w:lvl w:ilvl="1" w:tplc="D45C54C2" w:tentative="1">
      <w:start w:val="1"/>
      <w:numFmt w:val="bullet"/>
      <w:lvlText w:val="-"/>
      <w:lvlJc w:val="left"/>
      <w:pPr>
        <w:tabs>
          <w:tab w:val="num" w:pos="1440"/>
        </w:tabs>
        <w:ind w:left="1440" w:hanging="360"/>
      </w:pPr>
      <w:rPr>
        <w:rFonts w:ascii="Times New Roman" w:hAnsi="Times New Roman" w:hint="default"/>
      </w:rPr>
    </w:lvl>
    <w:lvl w:ilvl="2" w:tplc="052CC0DE" w:tentative="1">
      <w:start w:val="1"/>
      <w:numFmt w:val="bullet"/>
      <w:lvlText w:val="-"/>
      <w:lvlJc w:val="left"/>
      <w:pPr>
        <w:tabs>
          <w:tab w:val="num" w:pos="2160"/>
        </w:tabs>
        <w:ind w:left="2160" w:hanging="360"/>
      </w:pPr>
      <w:rPr>
        <w:rFonts w:ascii="Times New Roman" w:hAnsi="Times New Roman" w:hint="default"/>
      </w:rPr>
    </w:lvl>
    <w:lvl w:ilvl="3" w:tplc="A3AEBD94" w:tentative="1">
      <w:start w:val="1"/>
      <w:numFmt w:val="bullet"/>
      <w:lvlText w:val="-"/>
      <w:lvlJc w:val="left"/>
      <w:pPr>
        <w:tabs>
          <w:tab w:val="num" w:pos="2880"/>
        </w:tabs>
        <w:ind w:left="2880" w:hanging="360"/>
      </w:pPr>
      <w:rPr>
        <w:rFonts w:ascii="Times New Roman" w:hAnsi="Times New Roman" w:hint="default"/>
      </w:rPr>
    </w:lvl>
    <w:lvl w:ilvl="4" w:tplc="4E906D7C" w:tentative="1">
      <w:start w:val="1"/>
      <w:numFmt w:val="bullet"/>
      <w:lvlText w:val="-"/>
      <w:lvlJc w:val="left"/>
      <w:pPr>
        <w:tabs>
          <w:tab w:val="num" w:pos="3600"/>
        </w:tabs>
        <w:ind w:left="3600" w:hanging="360"/>
      </w:pPr>
      <w:rPr>
        <w:rFonts w:ascii="Times New Roman" w:hAnsi="Times New Roman" w:hint="default"/>
      </w:rPr>
    </w:lvl>
    <w:lvl w:ilvl="5" w:tplc="C2D87B06" w:tentative="1">
      <w:start w:val="1"/>
      <w:numFmt w:val="bullet"/>
      <w:lvlText w:val="-"/>
      <w:lvlJc w:val="left"/>
      <w:pPr>
        <w:tabs>
          <w:tab w:val="num" w:pos="4320"/>
        </w:tabs>
        <w:ind w:left="4320" w:hanging="360"/>
      </w:pPr>
      <w:rPr>
        <w:rFonts w:ascii="Times New Roman" w:hAnsi="Times New Roman" w:hint="default"/>
      </w:rPr>
    </w:lvl>
    <w:lvl w:ilvl="6" w:tplc="3572B936" w:tentative="1">
      <w:start w:val="1"/>
      <w:numFmt w:val="bullet"/>
      <w:lvlText w:val="-"/>
      <w:lvlJc w:val="left"/>
      <w:pPr>
        <w:tabs>
          <w:tab w:val="num" w:pos="5040"/>
        </w:tabs>
        <w:ind w:left="5040" w:hanging="360"/>
      </w:pPr>
      <w:rPr>
        <w:rFonts w:ascii="Times New Roman" w:hAnsi="Times New Roman" w:hint="default"/>
      </w:rPr>
    </w:lvl>
    <w:lvl w:ilvl="7" w:tplc="C0A04A72" w:tentative="1">
      <w:start w:val="1"/>
      <w:numFmt w:val="bullet"/>
      <w:lvlText w:val="-"/>
      <w:lvlJc w:val="left"/>
      <w:pPr>
        <w:tabs>
          <w:tab w:val="num" w:pos="5760"/>
        </w:tabs>
        <w:ind w:left="5760" w:hanging="360"/>
      </w:pPr>
      <w:rPr>
        <w:rFonts w:ascii="Times New Roman" w:hAnsi="Times New Roman" w:hint="default"/>
      </w:rPr>
    </w:lvl>
    <w:lvl w:ilvl="8" w:tplc="4442EF3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E934A96"/>
    <w:multiLevelType w:val="hybridMultilevel"/>
    <w:tmpl w:val="A768F000"/>
    <w:lvl w:ilvl="0" w:tplc="06C4F188">
      <w:start w:val="1"/>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6805161"/>
    <w:multiLevelType w:val="hybridMultilevel"/>
    <w:tmpl w:val="9378C644"/>
    <w:lvl w:ilvl="0" w:tplc="B1443478">
      <w:start w:val="1"/>
      <w:numFmt w:val="bullet"/>
      <w:lvlText w:val="-"/>
      <w:lvlJc w:val="left"/>
      <w:pPr>
        <w:tabs>
          <w:tab w:val="num" w:pos="720"/>
        </w:tabs>
        <w:ind w:left="720" w:hanging="360"/>
      </w:pPr>
      <w:rPr>
        <w:rFonts w:ascii="Times New Roman" w:hAnsi="Times New Roman" w:hint="default"/>
      </w:rPr>
    </w:lvl>
    <w:lvl w:ilvl="1" w:tplc="40F447C8">
      <w:start w:val="93"/>
      <w:numFmt w:val="bullet"/>
      <w:lvlText w:val="-"/>
      <w:lvlJc w:val="left"/>
      <w:pPr>
        <w:tabs>
          <w:tab w:val="num" w:pos="1440"/>
        </w:tabs>
        <w:ind w:left="1440" w:hanging="360"/>
      </w:pPr>
      <w:rPr>
        <w:rFonts w:ascii="Times New Roman" w:hAnsi="Times New Roman" w:hint="default"/>
      </w:rPr>
    </w:lvl>
    <w:lvl w:ilvl="2" w:tplc="4B5A5106" w:tentative="1">
      <w:start w:val="1"/>
      <w:numFmt w:val="bullet"/>
      <w:lvlText w:val="-"/>
      <w:lvlJc w:val="left"/>
      <w:pPr>
        <w:tabs>
          <w:tab w:val="num" w:pos="2160"/>
        </w:tabs>
        <w:ind w:left="2160" w:hanging="360"/>
      </w:pPr>
      <w:rPr>
        <w:rFonts w:ascii="Times New Roman" w:hAnsi="Times New Roman" w:hint="default"/>
      </w:rPr>
    </w:lvl>
    <w:lvl w:ilvl="3" w:tplc="BD1A311C" w:tentative="1">
      <w:start w:val="1"/>
      <w:numFmt w:val="bullet"/>
      <w:lvlText w:val="-"/>
      <w:lvlJc w:val="left"/>
      <w:pPr>
        <w:tabs>
          <w:tab w:val="num" w:pos="2880"/>
        </w:tabs>
        <w:ind w:left="2880" w:hanging="360"/>
      </w:pPr>
      <w:rPr>
        <w:rFonts w:ascii="Times New Roman" w:hAnsi="Times New Roman" w:hint="default"/>
      </w:rPr>
    </w:lvl>
    <w:lvl w:ilvl="4" w:tplc="79D66450" w:tentative="1">
      <w:start w:val="1"/>
      <w:numFmt w:val="bullet"/>
      <w:lvlText w:val="-"/>
      <w:lvlJc w:val="left"/>
      <w:pPr>
        <w:tabs>
          <w:tab w:val="num" w:pos="3600"/>
        </w:tabs>
        <w:ind w:left="3600" w:hanging="360"/>
      </w:pPr>
      <w:rPr>
        <w:rFonts w:ascii="Times New Roman" w:hAnsi="Times New Roman" w:hint="default"/>
      </w:rPr>
    </w:lvl>
    <w:lvl w:ilvl="5" w:tplc="F1CCAA6A" w:tentative="1">
      <w:start w:val="1"/>
      <w:numFmt w:val="bullet"/>
      <w:lvlText w:val="-"/>
      <w:lvlJc w:val="left"/>
      <w:pPr>
        <w:tabs>
          <w:tab w:val="num" w:pos="4320"/>
        </w:tabs>
        <w:ind w:left="4320" w:hanging="360"/>
      </w:pPr>
      <w:rPr>
        <w:rFonts w:ascii="Times New Roman" w:hAnsi="Times New Roman" w:hint="default"/>
      </w:rPr>
    </w:lvl>
    <w:lvl w:ilvl="6" w:tplc="411A0386" w:tentative="1">
      <w:start w:val="1"/>
      <w:numFmt w:val="bullet"/>
      <w:lvlText w:val="-"/>
      <w:lvlJc w:val="left"/>
      <w:pPr>
        <w:tabs>
          <w:tab w:val="num" w:pos="5040"/>
        </w:tabs>
        <w:ind w:left="5040" w:hanging="360"/>
      </w:pPr>
      <w:rPr>
        <w:rFonts w:ascii="Times New Roman" w:hAnsi="Times New Roman" w:hint="default"/>
      </w:rPr>
    </w:lvl>
    <w:lvl w:ilvl="7" w:tplc="68F63778" w:tentative="1">
      <w:start w:val="1"/>
      <w:numFmt w:val="bullet"/>
      <w:lvlText w:val="-"/>
      <w:lvlJc w:val="left"/>
      <w:pPr>
        <w:tabs>
          <w:tab w:val="num" w:pos="5760"/>
        </w:tabs>
        <w:ind w:left="5760" w:hanging="360"/>
      </w:pPr>
      <w:rPr>
        <w:rFonts w:ascii="Times New Roman" w:hAnsi="Times New Roman" w:hint="default"/>
      </w:rPr>
    </w:lvl>
    <w:lvl w:ilvl="8" w:tplc="5AFE559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6D2366E"/>
    <w:multiLevelType w:val="hybridMultilevel"/>
    <w:tmpl w:val="D0A03B4A"/>
    <w:lvl w:ilvl="0" w:tplc="10387AEA">
      <w:start w:val="1"/>
      <w:numFmt w:val="bullet"/>
      <w:lvlText w:val="-"/>
      <w:lvlJc w:val="left"/>
      <w:pPr>
        <w:tabs>
          <w:tab w:val="num" w:pos="720"/>
        </w:tabs>
        <w:ind w:left="720" w:hanging="360"/>
      </w:pPr>
      <w:rPr>
        <w:rFonts w:ascii="Times New Roman" w:hAnsi="Times New Roman" w:hint="default"/>
      </w:rPr>
    </w:lvl>
    <w:lvl w:ilvl="1" w:tplc="EA7C40EC" w:tentative="1">
      <w:start w:val="1"/>
      <w:numFmt w:val="bullet"/>
      <w:lvlText w:val="-"/>
      <w:lvlJc w:val="left"/>
      <w:pPr>
        <w:tabs>
          <w:tab w:val="num" w:pos="1440"/>
        </w:tabs>
        <w:ind w:left="1440" w:hanging="360"/>
      </w:pPr>
      <w:rPr>
        <w:rFonts w:ascii="Times New Roman" w:hAnsi="Times New Roman" w:hint="default"/>
      </w:rPr>
    </w:lvl>
    <w:lvl w:ilvl="2" w:tplc="EA2C4026" w:tentative="1">
      <w:start w:val="1"/>
      <w:numFmt w:val="bullet"/>
      <w:lvlText w:val="-"/>
      <w:lvlJc w:val="left"/>
      <w:pPr>
        <w:tabs>
          <w:tab w:val="num" w:pos="2160"/>
        </w:tabs>
        <w:ind w:left="2160" w:hanging="360"/>
      </w:pPr>
      <w:rPr>
        <w:rFonts w:ascii="Times New Roman" w:hAnsi="Times New Roman" w:hint="default"/>
      </w:rPr>
    </w:lvl>
    <w:lvl w:ilvl="3" w:tplc="4C107150" w:tentative="1">
      <w:start w:val="1"/>
      <w:numFmt w:val="bullet"/>
      <w:lvlText w:val="-"/>
      <w:lvlJc w:val="left"/>
      <w:pPr>
        <w:tabs>
          <w:tab w:val="num" w:pos="2880"/>
        </w:tabs>
        <w:ind w:left="2880" w:hanging="360"/>
      </w:pPr>
      <w:rPr>
        <w:rFonts w:ascii="Times New Roman" w:hAnsi="Times New Roman" w:hint="default"/>
      </w:rPr>
    </w:lvl>
    <w:lvl w:ilvl="4" w:tplc="8660A876" w:tentative="1">
      <w:start w:val="1"/>
      <w:numFmt w:val="bullet"/>
      <w:lvlText w:val="-"/>
      <w:lvlJc w:val="left"/>
      <w:pPr>
        <w:tabs>
          <w:tab w:val="num" w:pos="3600"/>
        </w:tabs>
        <w:ind w:left="3600" w:hanging="360"/>
      </w:pPr>
      <w:rPr>
        <w:rFonts w:ascii="Times New Roman" w:hAnsi="Times New Roman" w:hint="default"/>
      </w:rPr>
    </w:lvl>
    <w:lvl w:ilvl="5" w:tplc="4530A17C" w:tentative="1">
      <w:start w:val="1"/>
      <w:numFmt w:val="bullet"/>
      <w:lvlText w:val="-"/>
      <w:lvlJc w:val="left"/>
      <w:pPr>
        <w:tabs>
          <w:tab w:val="num" w:pos="4320"/>
        </w:tabs>
        <w:ind w:left="4320" w:hanging="360"/>
      </w:pPr>
      <w:rPr>
        <w:rFonts w:ascii="Times New Roman" w:hAnsi="Times New Roman" w:hint="default"/>
      </w:rPr>
    </w:lvl>
    <w:lvl w:ilvl="6" w:tplc="81E23DBC" w:tentative="1">
      <w:start w:val="1"/>
      <w:numFmt w:val="bullet"/>
      <w:lvlText w:val="-"/>
      <w:lvlJc w:val="left"/>
      <w:pPr>
        <w:tabs>
          <w:tab w:val="num" w:pos="5040"/>
        </w:tabs>
        <w:ind w:left="5040" w:hanging="360"/>
      </w:pPr>
      <w:rPr>
        <w:rFonts w:ascii="Times New Roman" w:hAnsi="Times New Roman" w:hint="default"/>
      </w:rPr>
    </w:lvl>
    <w:lvl w:ilvl="7" w:tplc="B48025AA" w:tentative="1">
      <w:start w:val="1"/>
      <w:numFmt w:val="bullet"/>
      <w:lvlText w:val="-"/>
      <w:lvlJc w:val="left"/>
      <w:pPr>
        <w:tabs>
          <w:tab w:val="num" w:pos="5760"/>
        </w:tabs>
        <w:ind w:left="5760" w:hanging="360"/>
      </w:pPr>
      <w:rPr>
        <w:rFonts w:ascii="Times New Roman" w:hAnsi="Times New Roman" w:hint="default"/>
      </w:rPr>
    </w:lvl>
    <w:lvl w:ilvl="8" w:tplc="4BAA25F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C9424C"/>
    <w:multiLevelType w:val="hybridMultilevel"/>
    <w:tmpl w:val="3ECEE44E"/>
    <w:lvl w:ilvl="0" w:tplc="13E0D70C">
      <w:start w:val="1"/>
      <w:numFmt w:val="bullet"/>
      <w:lvlText w:val="•"/>
      <w:lvlJc w:val="left"/>
      <w:pPr>
        <w:tabs>
          <w:tab w:val="num" w:pos="720"/>
        </w:tabs>
        <w:ind w:left="720" w:hanging="360"/>
      </w:pPr>
      <w:rPr>
        <w:rFonts w:ascii="Times New Roman" w:hAnsi="Times New Roman" w:hint="default"/>
      </w:rPr>
    </w:lvl>
    <w:lvl w:ilvl="1" w:tplc="6108CC4A" w:tentative="1">
      <w:start w:val="1"/>
      <w:numFmt w:val="bullet"/>
      <w:lvlText w:val="•"/>
      <w:lvlJc w:val="left"/>
      <w:pPr>
        <w:tabs>
          <w:tab w:val="num" w:pos="1440"/>
        </w:tabs>
        <w:ind w:left="1440" w:hanging="360"/>
      </w:pPr>
      <w:rPr>
        <w:rFonts w:ascii="Times New Roman" w:hAnsi="Times New Roman" w:hint="default"/>
      </w:rPr>
    </w:lvl>
    <w:lvl w:ilvl="2" w:tplc="EEC0CFF2" w:tentative="1">
      <w:start w:val="1"/>
      <w:numFmt w:val="bullet"/>
      <w:lvlText w:val="•"/>
      <w:lvlJc w:val="left"/>
      <w:pPr>
        <w:tabs>
          <w:tab w:val="num" w:pos="2160"/>
        </w:tabs>
        <w:ind w:left="2160" w:hanging="360"/>
      </w:pPr>
      <w:rPr>
        <w:rFonts w:ascii="Times New Roman" w:hAnsi="Times New Roman" w:hint="default"/>
      </w:rPr>
    </w:lvl>
    <w:lvl w:ilvl="3" w:tplc="2A02F7BE" w:tentative="1">
      <w:start w:val="1"/>
      <w:numFmt w:val="bullet"/>
      <w:lvlText w:val="•"/>
      <w:lvlJc w:val="left"/>
      <w:pPr>
        <w:tabs>
          <w:tab w:val="num" w:pos="2880"/>
        </w:tabs>
        <w:ind w:left="2880" w:hanging="360"/>
      </w:pPr>
      <w:rPr>
        <w:rFonts w:ascii="Times New Roman" w:hAnsi="Times New Roman" w:hint="default"/>
      </w:rPr>
    </w:lvl>
    <w:lvl w:ilvl="4" w:tplc="DE9A676C" w:tentative="1">
      <w:start w:val="1"/>
      <w:numFmt w:val="bullet"/>
      <w:lvlText w:val="•"/>
      <w:lvlJc w:val="left"/>
      <w:pPr>
        <w:tabs>
          <w:tab w:val="num" w:pos="3600"/>
        </w:tabs>
        <w:ind w:left="3600" w:hanging="360"/>
      </w:pPr>
      <w:rPr>
        <w:rFonts w:ascii="Times New Roman" w:hAnsi="Times New Roman" w:hint="default"/>
      </w:rPr>
    </w:lvl>
    <w:lvl w:ilvl="5" w:tplc="21ECE2DE" w:tentative="1">
      <w:start w:val="1"/>
      <w:numFmt w:val="bullet"/>
      <w:lvlText w:val="•"/>
      <w:lvlJc w:val="left"/>
      <w:pPr>
        <w:tabs>
          <w:tab w:val="num" w:pos="4320"/>
        </w:tabs>
        <w:ind w:left="4320" w:hanging="360"/>
      </w:pPr>
      <w:rPr>
        <w:rFonts w:ascii="Times New Roman" w:hAnsi="Times New Roman" w:hint="default"/>
      </w:rPr>
    </w:lvl>
    <w:lvl w:ilvl="6" w:tplc="F0AED6D2" w:tentative="1">
      <w:start w:val="1"/>
      <w:numFmt w:val="bullet"/>
      <w:lvlText w:val="•"/>
      <w:lvlJc w:val="left"/>
      <w:pPr>
        <w:tabs>
          <w:tab w:val="num" w:pos="5040"/>
        </w:tabs>
        <w:ind w:left="5040" w:hanging="360"/>
      </w:pPr>
      <w:rPr>
        <w:rFonts w:ascii="Times New Roman" w:hAnsi="Times New Roman" w:hint="default"/>
      </w:rPr>
    </w:lvl>
    <w:lvl w:ilvl="7" w:tplc="DD5ED90A" w:tentative="1">
      <w:start w:val="1"/>
      <w:numFmt w:val="bullet"/>
      <w:lvlText w:val="•"/>
      <w:lvlJc w:val="left"/>
      <w:pPr>
        <w:tabs>
          <w:tab w:val="num" w:pos="5760"/>
        </w:tabs>
        <w:ind w:left="5760" w:hanging="360"/>
      </w:pPr>
      <w:rPr>
        <w:rFonts w:ascii="Times New Roman" w:hAnsi="Times New Roman" w:hint="default"/>
      </w:rPr>
    </w:lvl>
    <w:lvl w:ilvl="8" w:tplc="E850DEA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7B57D49"/>
    <w:multiLevelType w:val="hybridMultilevel"/>
    <w:tmpl w:val="50FAE894"/>
    <w:lvl w:ilvl="0" w:tplc="0FC09584">
      <w:start w:val="1"/>
      <w:numFmt w:val="lowerLetter"/>
      <w:lvlText w:val="(%1)"/>
      <w:lvlJc w:val="left"/>
      <w:pPr>
        <w:tabs>
          <w:tab w:val="num" w:pos="720"/>
        </w:tabs>
        <w:ind w:left="720" w:hanging="360"/>
      </w:pPr>
      <w:rPr>
        <w:rFonts w:cs="Times New Roman"/>
      </w:rPr>
    </w:lvl>
    <w:lvl w:ilvl="1" w:tplc="93800866" w:tentative="1">
      <w:start w:val="1"/>
      <w:numFmt w:val="lowerLetter"/>
      <w:lvlText w:val="(%2)"/>
      <w:lvlJc w:val="left"/>
      <w:pPr>
        <w:tabs>
          <w:tab w:val="num" w:pos="1440"/>
        </w:tabs>
        <w:ind w:left="1440" w:hanging="360"/>
      </w:pPr>
      <w:rPr>
        <w:rFonts w:cs="Times New Roman"/>
      </w:rPr>
    </w:lvl>
    <w:lvl w:ilvl="2" w:tplc="99C825D4" w:tentative="1">
      <w:start w:val="1"/>
      <w:numFmt w:val="lowerLetter"/>
      <w:lvlText w:val="(%3)"/>
      <w:lvlJc w:val="left"/>
      <w:pPr>
        <w:tabs>
          <w:tab w:val="num" w:pos="2160"/>
        </w:tabs>
        <w:ind w:left="2160" w:hanging="360"/>
      </w:pPr>
      <w:rPr>
        <w:rFonts w:cs="Times New Roman"/>
      </w:rPr>
    </w:lvl>
    <w:lvl w:ilvl="3" w:tplc="BF1E90F0" w:tentative="1">
      <w:start w:val="1"/>
      <w:numFmt w:val="lowerLetter"/>
      <w:lvlText w:val="(%4)"/>
      <w:lvlJc w:val="left"/>
      <w:pPr>
        <w:tabs>
          <w:tab w:val="num" w:pos="2880"/>
        </w:tabs>
        <w:ind w:left="2880" w:hanging="360"/>
      </w:pPr>
      <w:rPr>
        <w:rFonts w:cs="Times New Roman"/>
      </w:rPr>
    </w:lvl>
    <w:lvl w:ilvl="4" w:tplc="BA20D3EA" w:tentative="1">
      <w:start w:val="1"/>
      <w:numFmt w:val="lowerLetter"/>
      <w:lvlText w:val="(%5)"/>
      <w:lvlJc w:val="left"/>
      <w:pPr>
        <w:tabs>
          <w:tab w:val="num" w:pos="3600"/>
        </w:tabs>
        <w:ind w:left="3600" w:hanging="360"/>
      </w:pPr>
      <w:rPr>
        <w:rFonts w:cs="Times New Roman"/>
      </w:rPr>
    </w:lvl>
    <w:lvl w:ilvl="5" w:tplc="5EC07282" w:tentative="1">
      <w:start w:val="1"/>
      <w:numFmt w:val="lowerLetter"/>
      <w:lvlText w:val="(%6)"/>
      <w:lvlJc w:val="left"/>
      <w:pPr>
        <w:tabs>
          <w:tab w:val="num" w:pos="4320"/>
        </w:tabs>
        <w:ind w:left="4320" w:hanging="360"/>
      </w:pPr>
      <w:rPr>
        <w:rFonts w:cs="Times New Roman"/>
      </w:rPr>
    </w:lvl>
    <w:lvl w:ilvl="6" w:tplc="56A09C80" w:tentative="1">
      <w:start w:val="1"/>
      <w:numFmt w:val="lowerLetter"/>
      <w:lvlText w:val="(%7)"/>
      <w:lvlJc w:val="left"/>
      <w:pPr>
        <w:tabs>
          <w:tab w:val="num" w:pos="5040"/>
        </w:tabs>
        <w:ind w:left="5040" w:hanging="360"/>
      </w:pPr>
      <w:rPr>
        <w:rFonts w:cs="Times New Roman"/>
      </w:rPr>
    </w:lvl>
    <w:lvl w:ilvl="7" w:tplc="7B6A323A" w:tentative="1">
      <w:start w:val="1"/>
      <w:numFmt w:val="lowerLetter"/>
      <w:lvlText w:val="(%8)"/>
      <w:lvlJc w:val="left"/>
      <w:pPr>
        <w:tabs>
          <w:tab w:val="num" w:pos="5760"/>
        </w:tabs>
        <w:ind w:left="5760" w:hanging="360"/>
      </w:pPr>
      <w:rPr>
        <w:rFonts w:cs="Times New Roman"/>
      </w:rPr>
    </w:lvl>
    <w:lvl w:ilvl="8" w:tplc="26C48748" w:tentative="1">
      <w:start w:val="1"/>
      <w:numFmt w:val="lowerLetter"/>
      <w:lvlText w:val="(%9)"/>
      <w:lvlJc w:val="left"/>
      <w:pPr>
        <w:tabs>
          <w:tab w:val="num" w:pos="6480"/>
        </w:tabs>
        <w:ind w:left="6480" w:hanging="360"/>
      </w:pPr>
      <w:rPr>
        <w:rFonts w:cs="Times New Roman"/>
      </w:rPr>
    </w:lvl>
  </w:abstractNum>
  <w:abstractNum w:abstractNumId="11">
    <w:nsid w:val="299A3689"/>
    <w:multiLevelType w:val="hybridMultilevel"/>
    <w:tmpl w:val="CF2AF6F6"/>
    <w:lvl w:ilvl="0" w:tplc="0626220A">
      <w:start w:val="1"/>
      <w:numFmt w:val="decimal"/>
      <w:lvlText w:val="%1."/>
      <w:lvlJc w:val="left"/>
      <w:pPr>
        <w:tabs>
          <w:tab w:val="num" w:pos="720"/>
        </w:tabs>
        <w:ind w:left="720" w:hanging="360"/>
      </w:pPr>
      <w:rPr>
        <w:rFonts w:cs="Times New Roman"/>
      </w:rPr>
    </w:lvl>
    <w:lvl w:ilvl="1" w:tplc="39C6DFA0" w:tentative="1">
      <w:start w:val="1"/>
      <w:numFmt w:val="decimal"/>
      <w:lvlText w:val="%2."/>
      <w:lvlJc w:val="left"/>
      <w:pPr>
        <w:tabs>
          <w:tab w:val="num" w:pos="1440"/>
        </w:tabs>
        <w:ind w:left="1440" w:hanging="360"/>
      </w:pPr>
      <w:rPr>
        <w:rFonts w:cs="Times New Roman"/>
      </w:rPr>
    </w:lvl>
    <w:lvl w:ilvl="2" w:tplc="C234F3A8" w:tentative="1">
      <w:start w:val="1"/>
      <w:numFmt w:val="decimal"/>
      <w:lvlText w:val="%3."/>
      <w:lvlJc w:val="left"/>
      <w:pPr>
        <w:tabs>
          <w:tab w:val="num" w:pos="2160"/>
        </w:tabs>
        <w:ind w:left="2160" w:hanging="360"/>
      </w:pPr>
      <w:rPr>
        <w:rFonts w:cs="Times New Roman"/>
      </w:rPr>
    </w:lvl>
    <w:lvl w:ilvl="3" w:tplc="2D322D3E" w:tentative="1">
      <w:start w:val="1"/>
      <w:numFmt w:val="decimal"/>
      <w:lvlText w:val="%4."/>
      <w:lvlJc w:val="left"/>
      <w:pPr>
        <w:tabs>
          <w:tab w:val="num" w:pos="2880"/>
        </w:tabs>
        <w:ind w:left="2880" w:hanging="360"/>
      </w:pPr>
      <w:rPr>
        <w:rFonts w:cs="Times New Roman"/>
      </w:rPr>
    </w:lvl>
    <w:lvl w:ilvl="4" w:tplc="241E10FA" w:tentative="1">
      <w:start w:val="1"/>
      <w:numFmt w:val="decimal"/>
      <w:lvlText w:val="%5."/>
      <w:lvlJc w:val="left"/>
      <w:pPr>
        <w:tabs>
          <w:tab w:val="num" w:pos="3600"/>
        </w:tabs>
        <w:ind w:left="3600" w:hanging="360"/>
      </w:pPr>
      <w:rPr>
        <w:rFonts w:cs="Times New Roman"/>
      </w:rPr>
    </w:lvl>
    <w:lvl w:ilvl="5" w:tplc="B6B6E478" w:tentative="1">
      <w:start w:val="1"/>
      <w:numFmt w:val="decimal"/>
      <w:lvlText w:val="%6."/>
      <w:lvlJc w:val="left"/>
      <w:pPr>
        <w:tabs>
          <w:tab w:val="num" w:pos="4320"/>
        </w:tabs>
        <w:ind w:left="4320" w:hanging="360"/>
      </w:pPr>
      <w:rPr>
        <w:rFonts w:cs="Times New Roman"/>
      </w:rPr>
    </w:lvl>
    <w:lvl w:ilvl="6" w:tplc="82C07DFA" w:tentative="1">
      <w:start w:val="1"/>
      <w:numFmt w:val="decimal"/>
      <w:lvlText w:val="%7."/>
      <w:lvlJc w:val="left"/>
      <w:pPr>
        <w:tabs>
          <w:tab w:val="num" w:pos="5040"/>
        </w:tabs>
        <w:ind w:left="5040" w:hanging="360"/>
      </w:pPr>
      <w:rPr>
        <w:rFonts w:cs="Times New Roman"/>
      </w:rPr>
    </w:lvl>
    <w:lvl w:ilvl="7" w:tplc="4496AB80" w:tentative="1">
      <w:start w:val="1"/>
      <w:numFmt w:val="decimal"/>
      <w:lvlText w:val="%8."/>
      <w:lvlJc w:val="left"/>
      <w:pPr>
        <w:tabs>
          <w:tab w:val="num" w:pos="5760"/>
        </w:tabs>
        <w:ind w:left="5760" w:hanging="360"/>
      </w:pPr>
      <w:rPr>
        <w:rFonts w:cs="Times New Roman"/>
      </w:rPr>
    </w:lvl>
    <w:lvl w:ilvl="8" w:tplc="D20EF65A" w:tentative="1">
      <w:start w:val="1"/>
      <w:numFmt w:val="decimal"/>
      <w:lvlText w:val="%9."/>
      <w:lvlJc w:val="left"/>
      <w:pPr>
        <w:tabs>
          <w:tab w:val="num" w:pos="6480"/>
        </w:tabs>
        <w:ind w:left="6480" w:hanging="360"/>
      </w:pPr>
      <w:rPr>
        <w:rFonts w:cs="Times New Roman"/>
      </w:rPr>
    </w:lvl>
  </w:abstractNum>
  <w:abstractNum w:abstractNumId="12">
    <w:nsid w:val="2B435891"/>
    <w:multiLevelType w:val="hybridMultilevel"/>
    <w:tmpl w:val="16169074"/>
    <w:lvl w:ilvl="0" w:tplc="5EDECDA2">
      <w:start w:val="1"/>
      <w:numFmt w:val="bullet"/>
      <w:lvlText w:val="-"/>
      <w:lvlJc w:val="left"/>
      <w:pPr>
        <w:tabs>
          <w:tab w:val="num" w:pos="720"/>
        </w:tabs>
        <w:ind w:left="720" w:hanging="360"/>
      </w:pPr>
      <w:rPr>
        <w:rFonts w:ascii="Times New Roman" w:hAnsi="Times New Roman" w:hint="default"/>
      </w:rPr>
    </w:lvl>
    <w:lvl w:ilvl="1" w:tplc="4998A9B0" w:tentative="1">
      <w:start w:val="1"/>
      <w:numFmt w:val="bullet"/>
      <w:lvlText w:val="-"/>
      <w:lvlJc w:val="left"/>
      <w:pPr>
        <w:tabs>
          <w:tab w:val="num" w:pos="1440"/>
        </w:tabs>
        <w:ind w:left="1440" w:hanging="360"/>
      </w:pPr>
      <w:rPr>
        <w:rFonts w:ascii="Times New Roman" w:hAnsi="Times New Roman" w:hint="default"/>
      </w:rPr>
    </w:lvl>
    <w:lvl w:ilvl="2" w:tplc="458EDD04" w:tentative="1">
      <w:start w:val="1"/>
      <w:numFmt w:val="bullet"/>
      <w:lvlText w:val="-"/>
      <w:lvlJc w:val="left"/>
      <w:pPr>
        <w:tabs>
          <w:tab w:val="num" w:pos="2160"/>
        </w:tabs>
        <w:ind w:left="2160" w:hanging="360"/>
      </w:pPr>
      <w:rPr>
        <w:rFonts w:ascii="Times New Roman" w:hAnsi="Times New Roman" w:hint="default"/>
      </w:rPr>
    </w:lvl>
    <w:lvl w:ilvl="3" w:tplc="A336C14A" w:tentative="1">
      <w:start w:val="1"/>
      <w:numFmt w:val="bullet"/>
      <w:lvlText w:val="-"/>
      <w:lvlJc w:val="left"/>
      <w:pPr>
        <w:tabs>
          <w:tab w:val="num" w:pos="2880"/>
        </w:tabs>
        <w:ind w:left="2880" w:hanging="360"/>
      </w:pPr>
      <w:rPr>
        <w:rFonts w:ascii="Times New Roman" w:hAnsi="Times New Roman" w:hint="default"/>
      </w:rPr>
    </w:lvl>
    <w:lvl w:ilvl="4" w:tplc="DFCAD0A6" w:tentative="1">
      <w:start w:val="1"/>
      <w:numFmt w:val="bullet"/>
      <w:lvlText w:val="-"/>
      <w:lvlJc w:val="left"/>
      <w:pPr>
        <w:tabs>
          <w:tab w:val="num" w:pos="3600"/>
        </w:tabs>
        <w:ind w:left="3600" w:hanging="360"/>
      </w:pPr>
      <w:rPr>
        <w:rFonts w:ascii="Times New Roman" w:hAnsi="Times New Roman" w:hint="default"/>
      </w:rPr>
    </w:lvl>
    <w:lvl w:ilvl="5" w:tplc="E814E464" w:tentative="1">
      <w:start w:val="1"/>
      <w:numFmt w:val="bullet"/>
      <w:lvlText w:val="-"/>
      <w:lvlJc w:val="left"/>
      <w:pPr>
        <w:tabs>
          <w:tab w:val="num" w:pos="4320"/>
        </w:tabs>
        <w:ind w:left="4320" w:hanging="360"/>
      </w:pPr>
      <w:rPr>
        <w:rFonts w:ascii="Times New Roman" w:hAnsi="Times New Roman" w:hint="default"/>
      </w:rPr>
    </w:lvl>
    <w:lvl w:ilvl="6" w:tplc="7F88F8F2" w:tentative="1">
      <w:start w:val="1"/>
      <w:numFmt w:val="bullet"/>
      <w:lvlText w:val="-"/>
      <w:lvlJc w:val="left"/>
      <w:pPr>
        <w:tabs>
          <w:tab w:val="num" w:pos="5040"/>
        </w:tabs>
        <w:ind w:left="5040" w:hanging="360"/>
      </w:pPr>
      <w:rPr>
        <w:rFonts w:ascii="Times New Roman" w:hAnsi="Times New Roman" w:hint="default"/>
      </w:rPr>
    </w:lvl>
    <w:lvl w:ilvl="7" w:tplc="E2F45E5C" w:tentative="1">
      <w:start w:val="1"/>
      <w:numFmt w:val="bullet"/>
      <w:lvlText w:val="-"/>
      <w:lvlJc w:val="left"/>
      <w:pPr>
        <w:tabs>
          <w:tab w:val="num" w:pos="5760"/>
        </w:tabs>
        <w:ind w:left="5760" w:hanging="360"/>
      </w:pPr>
      <w:rPr>
        <w:rFonts w:ascii="Times New Roman" w:hAnsi="Times New Roman" w:hint="default"/>
      </w:rPr>
    </w:lvl>
    <w:lvl w:ilvl="8" w:tplc="79FE830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14">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6134CE0"/>
    <w:multiLevelType w:val="hybridMultilevel"/>
    <w:tmpl w:val="3FA8707C"/>
    <w:lvl w:ilvl="0" w:tplc="BAB8B604">
      <w:start w:val="1"/>
      <w:numFmt w:val="bullet"/>
      <w:lvlText w:val="-"/>
      <w:lvlJc w:val="left"/>
      <w:pPr>
        <w:tabs>
          <w:tab w:val="num" w:pos="720"/>
        </w:tabs>
        <w:ind w:left="720" w:hanging="360"/>
      </w:pPr>
      <w:rPr>
        <w:rFonts w:ascii="Times New Roman" w:hAnsi="Times New Roman" w:hint="default"/>
        <w:lang w:val="de-DE"/>
      </w:rPr>
    </w:lvl>
    <w:lvl w:ilvl="1" w:tplc="F72857B2" w:tentative="1">
      <w:start w:val="1"/>
      <w:numFmt w:val="bullet"/>
      <w:lvlText w:val="-"/>
      <w:lvlJc w:val="left"/>
      <w:pPr>
        <w:tabs>
          <w:tab w:val="num" w:pos="1440"/>
        </w:tabs>
        <w:ind w:left="1440" w:hanging="360"/>
      </w:pPr>
      <w:rPr>
        <w:rFonts w:ascii="Times New Roman" w:hAnsi="Times New Roman" w:hint="default"/>
      </w:rPr>
    </w:lvl>
    <w:lvl w:ilvl="2" w:tplc="CAE65BFE" w:tentative="1">
      <w:start w:val="1"/>
      <w:numFmt w:val="bullet"/>
      <w:lvlText w:val="-"/>
      <w:lvlJc w:val="left"/>
      <w:pPr>
        <w:tabs>
          <w:tab w:val="num" w:pos="2160"/>
        </w:tabs>
        <w:ind w:left="2160" w:hanging="360"/>
      </w:pPr>
      <w:rPr>
        <w:rFonts w:ascii="Times New Roman" w:hAnsi="Times New Roman" w:hint="default"/>
      </w:rPr>
    </w:lvl>
    <w:lvl w:ilvl="3" w:tplc="86C48A60" w:tentative="1">
      <w:start w:val="1"/>
      <w:numFmt w:val="bullet"/>
      <w:lvlText w:val="-"/>
      <w:lvlJc w:val="left"/>
      <w:pPr>
        <w:tabs>
          <w:tab w:val="num" w:pos="2880"/>
        </w:tabs>
        <w:ind w:left="2880" w:hanging="360"/>
      </w:pPr>
      <w:rPr>
        <w:rFonts w:ascii="Times New Roman" w:hAnsi="Times New Roman" w:hint="default"/>
      </w:rPr>
    </w:lvl>
    <w:lvl w:ilvl="4" w:tplc="2FB6B43A" w:tentative="1">
      <w:start w:val="1"/>
      <w:numFmt w:val="bullet"/>
      <w:lvlText w:val="-"/>
      <w:lvlJc w:val="left"/>
      <w:pPr>
        <w:tabs>
          <w:tab w:val="num" w:pos="3600"/>
        </w:tabs>
        <w:ind w:left="3600" w:hanging="360"/>
      </w:pPr>
      <w:rPr>
        <w:rFonts w:ascii="Times New Roman" w:hAnsi="Times New Roman" w:hint="default"/>
      </w:rPr>
    </w:lvl>
    <w:lvl w:ilvl="5" w:tplc="94AE83CA" w:tentative="1">
      <w:start w:val="1"/>
      <w:numFmt w:val="bullet"/>
      <w:lvlText w:val="-"/>
      <w:lvlJc w:val="left"/>
      <w:pPr>
        <w:tabs>
          <w:tab w:val="num" w:pos="4320"/>
        </w:tabs>
        <w:ind w:left="4320" w:hanging="360"/>
      </w:pPr>
      <w:rPr>
        <w:rFonts w:ascii="Times New Roman" w:hAnsi="Times New Roman" w:hint="default"/>
      </w:rPr>
    </w:lvl>
    <w:lvl w:ilvl="6" w:tplc="50729EA4" w:tentative="1">
      <w:start w:val="1"/>
      <w:numFmt w:val="bullet"/>
      <w:lvlText w:val="-"/>
      <w:lvlJc w:val="left"/>
      <w:pPr>
        <w:tabs>
          <w:tab w:val="num" w:pos="5040"/>
        </w:tabs>
        <w:ind w:left="5040" w:hanging="360"/>
      </w:pPr>
      <w:rPr>
        <w:rFonts w:ascii="Times New Roman" w:hAnsi="Times New Roman" w:hint="default"/>
      </w:rPr>
    </w:lvl>
    <w:lvl w:ilvl="7" w:tplc="67FC9BD6" w:tentative="1">
      <w:start w:val="1"/>
      <w:numFmt w:val="bullet"/>
      <w:lvlText w:val="-"/>
      <w:lvlJc w:val="left"/>
      <w:pPr>
        <w:tabs>
          <w:tab w:val="num" w:pos="5760"/>
        </w:tabs>
        <w:ind w:left="5760" w:hanging="360"/>
      </w:pPr>
      <w:rPr>
        <w:rFonts w:ascii="Times New Roman" w:hAnsi="Times New Roman" w:hint="default"/>
      </w:rPr>
    </w:lvl>
    <w:lvl w:ilvl="8" w:tplc="002E4F8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18">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9D55880"/>
    <w:multiLevelType w:val="hybridMultilevel"/>
    <w:tmpl w:val="03AACB98"/>
    <w:lvl w:ilvl="0" w:tplc="317E16A6">
      <w:start w:val="1"/>
      <w:numFmt w:val="decimal"/>
      <w:lvlText w:val="%1."/>
      <w:lvlJc w:val="left"/>
      <w:pPr>
        <w:tabs>
          <w:tab w:val="num" w:pos="720"/>
        </w:tabs>
        <w:ind w:left="720" w:hanging="360"/>
      </w:pPr>
      <w:rPr>
        <w:rFonts w:cs="Times New Roman"/>
      </w:rPr>
    </w:lvl>
    <w:lvl w:ilvl="1" w:tplc="56044C84" w:tentative="1">
      <w:start w:val="1"/>
      <w:numFmt w:val="decimal"/>
      <w:lvlText w:val="%2."/>
      <w:lvlJc w:val="left"/>
      <w:pPr>
        <w:tabs>
          <w:tab w:val="num" w:pos="1440"/>
        </w:tabs>
        <w:ind w:left="1440" w:hanging="360"/>
      </w:pPr>
      <w:rPr>
        <w:rFonts w:cs="Times New Roman"/>
      </w:rPr>
    </w:lvl>
    <w:lvl w:ilvl="2" w:tplc="E014E16A" w:tentative="1">
      <w:start w:val="1"/>
      <w:numFmt w:val="decimal"/>
      <w:lvlText w:val="%3."/>
      <w:lvlJc w:val="left"/>
      <w:pPr>
        <w:tabs>
          <w:tab w:val="num" w:pos="2160"/>
        </w:tabs>
        <w:ind w:left="2160" w:hanging="360"/>
      </w:pPr>
      <w:rPr>
        <w:rFonts w:cs="Times New Roman"/>
      </w:rPr>
    </w:lvl>
    <w:lvl w:ilvl="3" w:tplc="30381C94" w:tentative="1">
      <w:start w:val="1"/>
      <w:numFmt w:val="decimal"/>
      <w:lvlText w:val="%4."/>
      <w:lvlJc w:val="left"/>
      <w:pPr>
        <w:tabs>
          <w:tab w:val="num" w:pos="2880"/>
        </w:tabs>
        <w:ind w:left="2880" w:hanging="360"/>
      </w:pPr>
      <w:rPr>
        <w:rFonts w:cs="Times New Roman"/>
      </w:rPr>
    </w:lvl>
    <w:lvl w:ilvl="4" w:tplc="E522D868" w:tentative="1">
      <w:start w:val="1"/>
      <w:numFmt w:val="decimal"/>
      <w:lvlText w:val="%5."/>
      <w:lvlJc w:val="left"/>
      <w:pPr>
        <w:tabs>
          <w:tab w:val="num" w:pos="3600"/>
        </w:tabs>
        <w:ind w:left="3600" w:hanging="360"/>
      </w:pPr>
      <w:rPr>
        <w:rFonts w:cs="Times New Roman"/>
      </w:rPr>
    </w:lvl>
    <w:lvl w:ilvl="5" w:tplc="A1C48AA0" w:tentative="1">
      <w:start w:val="1"/>
      <w:numFmt w:val="decimal"/>
      <w:lvlText w:val="%6."/>
      <w:lvlJc w:val="left"/>
      <w:pPr>
        <w:tabs>
          <w:tab w:val="num" w:pos="4320"/>
        </w:tabs>
        <w:ind w:left="4320" w:hanging="360"/>
      </w:pPr>
      <w:rPr>
        <w:rFonts w:cs="Times New Roman"/>
      </w:rPr>
    </w:lvl>
    <w:lvl w:ilvl="6" w:tplc="BB60F6B6" w:tentative="1">
      <w:start w:val="1"/>
      <w:numFmt w:val="decimal"/>
      <w:lvlText w:val="%7."/>
      <w:lvlJc w:val="left"/>
      <w:pPr>
        <w:tabs>
          <w:tab w:val="num" w:pos="5040"/>
        </w:tabs>
        <w:ind w:left="5040" w:hanging="360"/>
      </w:pPr>
      <w:rPr>
        <w:rFonts w:cs="Times New Roman"/>
      </w:rPr>
    </w:lvl>
    <w:lvl w:ilvl="7" w:tplc="66486AA8" w:tentative="1">
      <w:start w:val="1"/>
      <w:numFmt w:val="decimal"/>
      <w:lvlText w:val="%8."/>
      <w:lvlJc w:val="left"/>
      <w:pPr>
        <w:tabs>
          <w:tab w:val="num" w:pos="5760"/>
        </w:tabs>
        <w:ind w:left="5760" w:hanging="360"/>
      </w:pPr>
      <w:rPr>
        <w:rFonts w:cs="Times New Roman"/>
      </w:rPr>
    </w:lvl>
    <w:lvl w:ilvl="8" w:tplc="0CAA159A" w:tentative="1">
      <w:start w:val="1"/>
      <w:numFmt w:val="decimal"/>
      <w:lvlText w:val="%9."/>
      <w:lvlJc w:val="left"/>
      <w:pPr>
        <w:tabs>
          <w:tab w:val="num" w:pos="6480"/>
        </w:tabs>
        <w:ind w:left="6480" w:hanging="360"/>
      </w:pPr>
      <w:rPr>
        <w:rFonts w:cs="Times New Roman"/>
      </w:rPr>
    </w:lvl>
  </w:abstractNum>
  <w:abstractNum w:abstractNumId="21">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3"/>
  </w:num>
  <w:num w:numId="3">
    <w:abstractNumId w:val="17"/>
  </w:num>
  <w:num w:numId="4">
    <w:abstractNumId w:val="2"/>
  </w:num>
  <w:num w:numId="5">
    <w:abstractNumId w:val="4"/>
  </w:num>
  <w:num w:numId="6">
    <w:abstractNumId w:val="22"/>
  </w:num>
  <w:num w:numId="7">
    <w:abstractNumId w:val="0"/>
  </w:num>
  <w:num w:numId="8">
    <w:abstractNumId w:val="19"/>
  </w:num>
  <w:num w:numId="9">
    <w:abstractNumId w:val="10"/>
  </w:num>
  <w:num w:numId="10">
    <w:abstractNumId w:val="21"/>
  </w:num>
  <w:num w:numId="11">
    <w:abstractNumId w:val="20"/>
  </w:num>
  <w:num w:numId="12">
    <w:abstractNumId w:val="15"/>
  </w:num>
  <w:num w:numId="13">
    <w:abstractNumId w:val="11"/>
  </w:num>
  <w:num w:numId="14">
    <w:abstractNumId w:val="18"/>
  </w:num>
  <w:num w:numId="15">
    <w:abstractNumId w:val="14"/>
  </w:num>
  <w:num w:numId="16">
    <w:abstractNumId w:val="6"/>
  </w:num>
  <w:num w:numId="17">
    <w:abstractNumId w:val="1"/>
  </w:num>
  <w:num w:numId="18">
    <w:abstractNumId w:val="9"/>
  </w:num>
  <w:num w:numId="19">
    <w:abstractNumId w:val="5"/>
  </w:num>
  <w:num w:numId="20">
    <w:abstractNumId w:val="8"/>
  </w:num>
  <w:num w:numId="21">
    <w:abstractNumId w:val="12"/>
  </w:num>
  <w:num w:numId="22">
    <w:abstractNumId w:val="16"/>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doNotTrackMoves/>
  <w:defaultTabStop w:val="1304"/>
  <w:autoHyphenation/>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EDF"/>
    <w:rsid w:val="000022F9"/>
    <w:rsid w:val="00037895"/>
    <w:rsid w:val="00070CFD"/>
    <w:rsid w:val="00072C46"/>
    <w:rsid w:val="000909B9"/>
    <w:rsid w:val="00091D5C"/>
    <w:rsid w:val="000C64E2"/>
    <w:rsid w:val="000F1485"/>
    <w:rsid w:val="00123A77"/>
    <w:rsid w:val="00156824"/>
    <w:rsid w:val="00181C95"/>
    <w:rsid w:val="001A3F58"/>
    <w:rsid w:val="001A6B38"/>
    <w:rsid w:val="001B1404"/>
    <w:rsid w:val="001B22CB"/>
    <w:rsid w:val="00215047"/>
    <w:rsid w:val="00261556"/>
    <w:rsid w:val="002879B8"/>
    <w:rsid w:val="00293407"/>
    <w:rsid w:val="002A31CF"/>
    <w:rsid w:val="002A5EDF"/>
    <w:rsid w:val="002A615E"/>
    <w:rsid w:val="002A659B"/>
    <w:rsid w:val="002C2EC7"/>
    <w:rsid w:val="002D12FD"/>
    <w:rsid w:val="002D1A05"/>
    <w:rsid w:val="002E6D0B"/>
    <w:rsid w:val="00315E1A"/>
    <w:rsid w:val="00323EC6"/>
    <w:rsid w:val="00326597"/>
    <w:rsid w:val="00340807"/>
    <w:rsid w:val="00341F36"/>
    <w:rsid w:val="003463FB"/>
    <w:rsid w:val="003546C5"/>
    <w:rsid w:val="00364AD2"/>
    <w:rsid w:val="00383583"/>
    <w:rsid w:val="003948D9"/>
    <w:rsid w:val="00397995"/>
    <w:rsid w:val="003F1267"/>
    <w:rsid w:val="003F2141"/>
    <w:rsid w:val="00405D30"/>
    <w:rsid w:val="004131E3"/>
    <w:rsid w:val="004308E4"/>
    <w:rsid w:val="004356B7"/>
    <w:rsid w:val="004559DA"/>
    <w:rsid w:val="0049004B"/>
    <w:rsid w:val="00495A02"/>
    <w:rsid w:val="004A6D96"/>
    <w:rsid w:val="004E2FE7"/>
    <w:rsid w:val="004E7A41"/>
    <w:rsid w:val="004F23E6"/>
    <w:rsid w:val="004F32C4"/>
    <w:rsid w:val="00513C59"/>
    <w:rsid w:val="00523582"/>
    <w:rsid w:val="00526E04"/>
    <w:rsid w:val="00546799"/>
    <w:rsid w:val="005621EF"/>
    <w:rsid w:val="00563EDF"/>
    <w:rsid w:val="00590ADB"/>
    <w:rsid w:val="00597B4A"/>
    <w:rsid w:val="005A7E34"/>
    <w:rsid w:val="005C0F11"/>
    <w:rsid w:val="005D4BC0"/>
    <w:rsid w:val="005E5D89"/>
    <w:rsid w:val="0060698B"/>
    <w:rsid w:val="006113CB"/>
    <w:rsid w:val="00623A02"/>
    <w:rsid w:val="006338C0"/>
    <w:rsid w:val="00635C73"/>
    <w:rsid w:val="00645549"/>
    <w:rsid w:val="0065121D"/>
    <w:rsid w:val="00654702"/>
    <w:rsid w:val="00667E7B"/>
    <w:rsid w:val="00687C1A"/>
    <w:rsid w:val="00694734"/>
    <w:rsid w:val="006C5AEB"/>
    <w:rsid w:val="006C652A"/>
    <w:rsid w:val="006D1627"/>
    <w:rsid w:val="006D58BF"/>
    <w:rsid w:val="006F11A7"/>
    <w:rsid w:val="006F547D"/>
    <w:rsid w:val="00702A19"/>
    <w:rsid w:val="00710248"/>
    <w:rsid w:val="00746F48"/>
    <w:rsid w:val="00753C29"/>
    <w:rsid w:val="0075442E"/>
    <w:rsid w:val="00772B30"/>
    <w:rsid w:val="00780752"/>
    <w:rsid w:val="00783CD0"/>
    <w:rsid w:val="007870C4"/>
    <w:rsid w:val="00794F72"/>
    <w:rsid w:val="00795071"/>
    <w:rsid w:val="00796177"/>
    <w:rsid w:val="007A4B44"/>
    <w:rsid w:val="007C0C89"/>
    <w:rsid w:val="007C2144"/>
    <w:rsid w:val="007D461F"/>
    <w:rsid w:val="007D796A"/>
    <w:rsid w:val="00810184"/>
    <w:rsid w:val="00852856"/>
    <w:rsid w:val="00856E01"/>
    <w:rsid w:val="00884E9B"/>
    <w:rsid w:val="008A09E2"/>
    <w:rsid w:val="008C5F03"/>
    <w:rsid w:val="008D09E7"/>
    <w:rsid w:val="00900E5A"/>
    <w:rsid w:val="00915F87"/>
    <w:rsid w:val="0091712F"/>
    <w:rsid w:val="00921F25"/>
    <w:rsid w:val="009302BF"/>
    <w:rsid w:val="00973E7E"/>
    <w:rsid w:val="009879CF"/>
    <w:rsid w:val="009B201A"/>
    <w:rsid w:val="009C40AA"/>
    <w:rsid w:val="009E0A8B"/>
    <w:rsid w:val="009E7E70"/>
    <w:rsid w:val="009F0DBB"/>
    <w:rsid w:val="009F226B"/>
    <w:rsid w:val="00A013ED"/>
    <w:rsid w:val="00A01D53"/>
    <w:rsid w:val="00A0429E"/>
    <w:rsid w:val="00A05711"/>
    <w:rsid w:val="00A12CD8"/>
    <w:rsid w:val="00A2054D"/>
    <w:rsid w:val="00A27F8F"/>
    <w:rsid w:val="00A41D2E"/>
    <w:rsid w:val="00A604E4"/>
    <w:rsid w:val="00A87F6D"/>
    <w:rsid w:val="00AA19AE"/>
    <w:rsid w:val="00AA52FD"/>
    <w:rsid w:val="00B00076"/>
    <w:rsid w:val="00B035EF"/>
    <w:rsid w:val="00B3348B"/>
    <w:rsid w:val="00B400D8"/>
    <w:rsid w:val="00B54F35"/>
    <w:rsid w:val="00B55094"/>
    <w:rsid w:val="00B6381F"/>
    <w:rsid w:val="00B7796E"/>
    <w:rsid w:val="00B85814"/>
    <w:rsid w:val="00BC24E9"/>
    <w:rsid w:val="00BC5036"/>
    <w:rsid w:val="00BD3EDE"/>
    <w:rsid w:val="00BF3FD2"/>
    <w:rsid w:val="00C115D8"/>
    <w:rsid w:val="00C20761"/>
    <w:rsid w:val="00C23156"/>
    <w:rsid w:val="00C31164"/>
    <w:rsid w:val="00C33287"/>
    <w:rsid w:val="00C5078C"/>
    <w:rsid w:val="00C57D5A"/>
    <w:rsid w:val="00C715C7"/>
    <w:rsid w:val="00C825BB"/>
    <w:rsid w:val="00CB3283"/>
    <w:rsid w:val="00CC6E35"/>
    <w:rsid w:val="00CD32DD"/>
    <w:rsid w:val="00CD35F9"/>
    <w:rsid w:val="00CE551E"/>
    <w:rsid w:val="00CF41C2"/>
    <w:rsid w:val="00CF5775"/>
    <w:rsid w:val="00CF6788"/>
    <w:rsid w:val="00D1139E"/>
    <w:rsid w:val="00D44B84"/>
    <w:rsid w:val="00D90719"/>
    <w:rsid w:val="00D95E8C"/>
    <w:rsid w:val="00DD4A59"/>
    <w:rsid w:val="00E13821"/>
    <w:rsid w:val="00E1446E"/>
    <w:rsid w:val="00E3319C"/>
    <w:rsid w:val="00E55454"/>
    <w:rsid w:val="00E57B08"/>
    <w:rsid w:val="00E73FFF"/>
    <w:rsid w:val="00E74F9A"/>
    <w:rsid w:val="00E9483E"/>
    <w:rsid w:val="00EA00CA"/>
    <w:rsid w:val="00EB6B8D"/>
    <w:rsid w:val="00ED0EDF"/>
    <w:rsid w:val="00EF244F"/>
    <w:rsid w:val="00F10AF7"/>
    <w:rsid w:val="00F14725"/>
    <w:rsid w:val="00F24330"/>
    <w:rsid w:val="00F3515B"/>
    <w:rsid w:val="00F43621"/>
    <w:rsid w:val="00F51425"/>
    <w:rsid w:val="00F57920"/>
    <w:rsid w:val="00F620C3"/>
    <w:rsid w:val="00F64ED2"/>
    <w:rsid w:val="00F73B20"/>
    <w:rsid w:val="00F81129"/>
    <w:rsid w:val="00F87BDE"/>
    <w:rsid w:val="00F92D49"/>
    <w:rsid w:val="00F96914"/>
    <w:rsid w:val="00FA1672"/>
    <w:rsid w:val="00FB5F31"/>
    <w:rsid w:val="00FD7CD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i-FI" w:eastAsia="fi-F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A52FD"/>
    <w:pPr>
      <w:spacing w:after="200" w:line="276" w:lineRule="auto"/>
    </w:pPr>
    <w:rPr>
      <w:sz w:val="22"/>
      <w:szCs w:val="22"/>
      <w:lang w:val="sv-SE" w:eastAsia="en-US"/>
    </w:rPr>
  </w:style>
  <w:style w:type="paragraph" w:styleId="berschrift1">
    <w:name w:val="heading 1"/>
    <w:basedOn w:val="Standard"/>
    <w:next w:val="Standard"/>
    <w:link w:val="berschrift1Zchn"/>
    <w:uiPriority w:val="99"/>
    <w:qFormat/>
    <w:rsid w:val="00B55094"/>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next w:val="Standard"/>
    <w:link w:val="berschrift2Zchn"/>
    <w:uiPriority w:val="99"/>
    <w:qFormat/>
    <w:rsid w:val="00B55094"/>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9"/>
    <w:qFormat/>
    <w:rsid w:val="00B55094"/>
    <w:pPr>
      <w:keepNext/>
      <w:keepLines/>
      <w:spacing w:before="200" w:after="0"/>
      <w:outlineLvl w:val="2"/>
    </w:pPr>
    <w:rPr>
      <w:rFonts w:ascii="Cambria" w:eastAsia="Times New Roman"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B55094"/>
    <w:rPr>
      <w:rFonts w:ascii="Cambria" w:hAnsi="Cambria" w:cs="Times New Roman"/>
      <w:b/>
      <w:bCs/>
      <w:color w:val="365F91"/>
      <w:sz w:val="28"/>
      <w:szCs w:val="28"/>
    </w:rPr>
  </w:style>
  <w:style w:type="character" w:customStyle="1" w:styleId="berschrift2Zchn">
    <w:name w:val="Überschrift 2 Zchn"/>
    <w:link w:val="berschrift2"/>
    <w:uiPriority w:val="99"/>
    <w:locked/>
    <w:rsid w:val="00B55094"/>
    <w:rPr>
      <w:rFonts w:ascii="Cambria" w:hAnsi="Cambria" w:cs="Times New Roman"/>
      <w:b/>
      <w:bCs/>
      <w:color w:val="4F81BD"/>
      <w:sz w:val="26"/>
      <w:szCs w:val="26"/>
    </w:rPr>
  </w:style>
  <w:style w:type="character" w:customStyle="1" w:styleId="berschrift3Zchn">
    <w:name w:val="Überschrift 3 Zchn"/>
    <w:link w:val="berschrift3"/>
    <w:uiPriority w:val="99"/>
    <w:locked/>
    <w:rsid w:val="00B55094"/>
    <w:rPr>
      <w:rFonts w:ascii="Cambria" w:hAnsi="Cambria" w:cs="Times New Roman"/>
      <w:b/>
      <w:bCs/>
      <w:color w:val="4F81BD"/>
    </w:rPr>
  </w:style>
  <w:style w:type="paragraph" w:styleId="Kopfzeile">
    <w:name w:val="header"/>
    <w:basedOn w:val="Standard"/>
    <w:link w:val="KopfzeileZchn"/>
    <w:uiPriority w:val="99"/>
    <w:rsid w:val="00E57B08"/>
    <w:pPr>
      <w:tabs>
        <w:tab w:val="center" w:pos="4536"/>
        <w:tab w:val="right" w:pos="9072"/>
      </w:tabs>
      <w:spacing w:after="0" w:line="240" w:lineRule="auto"/>
    </w:pPr>
  </w:style>
  <w:style w:type="character" w:customStyle="1" w:styleId="KopfzeileZchn">
    <w:name w:val="Kopfzeile Zchn"/>
    <w:link w:val="Kopfzeile"/>
    <w:uiPriority w:val="99"/>
    <w:locked/>
    <w:rsid w:val="00E57B08"/>
    <w:rPr>
      <w:rFonts w:cs="Times New Roman"/>
    </w:rPr>
  </w:style>
  <w:style w:type="paragraph" w:styleId="Fuzeile">
    <w:name w:val="footer"/>
    <w:basedOn w:val="Standard"/>
    <w:link w:val="FuzeileZchn"/>
    <w:uiPriority w:val="99"/>
    <w:rsid w:val="00E57B08"/>
    <w:pPr>
      <w:tabs>
        <w:tab w:val="center" w:pos="4536"/>
        <w:tab w:val="right" w:pos="9072"/>
      </w:tabs>
      <w:spacing w:after="0" w:line="240" w:lineRule="auto"/>
    </w:pPr>
  </w:style>
  <w:style w:type="character" w:customStyle="1" w:styleId="FuzeileZchn">
    <w:name w:val="Fußzeile Zchn"/>
    <w:link w:val="Fuzeile"/>
    <w:uiPriority w:val="99"/>
    <w:locked/>
    <w:rsid w:val="00E57B08"/>
    <w:rPr>
      <w:rFonts w:cs="Times New Roman"/>
    </w:rPr>
  </w:style>
  <w:style w:type="paragraph" w:styleId="Listenabsatz">
    <w:name w:val="List Paragraph"/>
    <w:basedOn w:val="Standard"/>
    <w:uiPriority w:val="99"/>
    <w:qFormat/>
    <w:rsid w:val="00597B4A"/>
    <w:pPr>
      <w:ind w:left="720"/>
      <w:contextualSpacing/>
    </w:pPr>
  </w:style>
  <w:style w:type="paragraph" w:styleId="Sprechblasentext">
    <w:name w:val="Balloon Text"/>
    <w:basedOn w:val="Standard"/>
    <w:link w:val="SprechblasentextZchn"/>
    <w:uiPriority w:val="99"/>
    <w:semiHidden/>
    <w:rsid w:val="00B035E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B035EF"/>
    <w:rPr>
      <w:rFonts w:ascii="Tahoma" w:hAnsi="Tahoma" w:cs="Tahoma"/>
      <w:sz w:val="16"/>
      <w:szCs w:val="16"/>
    </w:rPr>
  </w:style>
  <w:style w:type="paragraph" w:styleId="Textkrper2">
    <w:name w:val="Body Text 2"/>
    <w:basedOn w:val="Standard"/>
    <w:link w:val="Textkrper2Zchn"/>
    <w:uiPriority w:val="99"/>
    <w:semiHidden/>
    <w:rsid w:val="00A604E4"/>
    <w:pPr>
      <w:widowControl w:val="0"/>
      <w:spacing w:after="0" w:line="240" w:lineRule="auto"/>
      <w:jc w:val="both"/>
    </w:pPr>
    <w:rPr>
      <w:rFonts w:ascii="Times New Roman" w:eastAsia="Times New Roman" w:hAnsi="Times New Roman"/>
      <w:sz w:val="24"/>
      <w:szCs w:val="20"/>
      <w:lang w:val="en-GB" w:eastAsia="sv-SE"/>
    </w:rPr>
  </w:style>
  <w:style w:type="character" w:customStyle="1" w:styleId="Textkrper2Zchn">
    <w:name w:val="Textkörper 2 Zchn"/>
    <w:link w:val="Textkrper2"/>
    <w:uiPriority w:val="99"/>
    <w:semiHidden/>
    <w:locked/>
    <w:rsid w:val="00A604E4"/>
    <w:rPr>
      <w:rFonts w:ascii="Times New Roman" w:hAnsi="Times New Roman" w:cs="Times New Roman"/>
      <w:snapToGrid w:val="0"/>
      <w:sz w:val="20"/>
      <w:szCs w:val="20"/>
      <w:lang w:val="en-GB" w:eastAsia="sv-SE"/>
    </w:rPr>
  </w:style>
  <w:style w:type="character" w:styleId="Hyperlink">
    <w:name w:val="Hyperlink"/>
    <w:uiPriority w:val="99"/>
    <w:rsid w:val="00702A19"/>
    <w:rPr>
      <w:rFonts w:cs="Times New Roman"/>
      <w:color w:val="0044CC"/>
      <w:u w:val="none"/>
      <w:effect w:val="none"/>
    </w:rPr>
  </w:style>
  <w:style w:type="character" w:customStyle="1" w:styleId="hps">
    <w:name w:val="hps"/>
    <w:uiPriority w:val="99"/>
    <w:rsid w:val="00702A19"/>
    <w:rPr>
      <w:rFonts w:cs="Times New Roman"/>
    </w:rPr>
  </w:style>
  <w:style w:type="paragraph" w:styleId="StandardWeb">
    <w:name w:val="Normal (Web)"/>
    <w:basedOn w:val="Standard"/>
    <w:uiPriority w:val="99"/>
    <w:rsid w:val="00091D5C"/>
    <w:pPr>
      <w:spacing w:before="150" w:after="150" w:line="240" w:lineRule="auto"/>
    </w:pPr>
    <w:rPr>
      <w:rFonts w:ascii="Times New Roman" w:hAnsi="Times New Roman"/>
      <w:sz w:val="24"/>
      <w:szCs w:val="24"/>
      <w:lang w:val="de-DE" w:eastAsia="de-DE"/>
    </w:rPr>
  </w:style>
  <w:style w:type="character" w:customStyle="1" w:styleId="shorttext">
    <w:name w:val="short_text"/>
    <w:uiPriority w:val="99"/>
    <w:rsid w:val="00091D5C"/>
    <w:rPr>
      <w:rFonts w:cs="Times New Roman"/>
    </w:rPr>
  </w:style>
</w:styles>
</file>

<file path=word/webSettings.xml><?xml version="1.0" encoding="utf-8"?>
<w:webSettings xmlns:r="http://schemas.openxmlformats.org/officeDocument/2006/relationships" xmlns:w="http://schemas.openxmlformats.org/wordprocessingml/2006/main">
  <w:divs>
    <w:div w:id="56901812">
      <w:bodyDiv w:val="1"/>
      <w:marLeft w:val="0"/>
      <w:marRight w:val="0"/>
      <w:marTop w:val="0"/>
      <w:marBottom w:val="0"/>
      <w:divBdr>
        <w:top w:val="none" w:sz="0" w:space="0" w:color="auto"/>
        <w:left w:val="none" w:sz="0" w:space="0" w:color="auto"/>
        <w:bottom w:val="none" w:sz="0" w:space="0" w:color="auto"/>
        <w:right w:val="none" w:sz="0" w:space="0" w:color="auto"/>
      </w:divBdr>
    </w:div>
    <w:div w:id="271667624">
      <w:bodyDiv w:val="1"/>
      <w:marLeft w:val="0"/>
      <w:marRight w:val="0"/>
      <w:marTop w:val="0"/>
      <w:marBottom w:val="0"/>
      <w:divBdr>
        <w:top w:val="none" w:sz="0" w:space="0" w:color="auto"/>
        <w:left w:val="none" w:sz="0" w:space="0" w:color="auto"/>
        <w:bottom w:val="none" w:sz="0" w:space="0" w:color="auto"/>
        <w:right w:val="none" w:sz="0" w:space="0" w:color="auto"/>
      </w:divBdr>
    </w:div>
    <w:div w:id="396050142">
      <w:marLeft w:val="0"/>
      <w:marRight w:val="0"/>
      <w:marTop w:val="0"/>
      <w:marBottom w:val="0"/>
      <w:divBdr>
        <w:top w:val="none" w:sz="0" w:space="0" w:color="auto"/>
        <w:left w:val="none" w:sz="0" w:space="0" w:color="auto"/>
        <w:bottom w:val="none" w:sz="0" w:space="0" w:color="auto"/>
        <w:right w:val="none" w:sz="0" w:space="0" w:color="auto"/>
      </w:divBdr>
    </w:div>
    <w:div w:id="396050143">
      <w:marLeft w:val="0"/>
      <w:marRight w:val="0"/>
      <w:marTop w:val="0"/>
      <w:marBottom w:val="0"/>
      <w:divBdr>
        <w:top w:val="none" w:sz="0" w:space="0" w:color="auto"/>
        <w:left w:val="none" w:sz="0" w:space="0" w:color="auto"/>
        <w:bottom w:val="none" w:sz="0" w:space="0" w:color="auto"/>
        <w:right w:val="none" w:sz="0" w:space="0" w:color="auto"/>
      </w:divBdr>
    </w:div>
    <w:div w:id="396050145">
      <w:marLeft w:val="0"/>
      <w:marRight w:val="0"/>
      <w:marTop w:val="0"/>
      <w:marBottom w:val="0"/>
      <w:divBdr>
        <w:top w:val="none" w:sz="0" w:space="0" w:color="auto"/>
        <w:left w:val="none" w:sz="0" w:space="0" w:color="auto"/>
        <w:bottom w:val="none" w:sz="0" w:space="0" w:color="auto"/>
        <w:right w:val="none" w:sz="0" w:space="0" w:color="auto"/>
      </w:divBdr>
      <w:divsChild>
        <w:div w:id="396050146">
          <w:marLeft w:val="360"/>
          <w:marRight w:val="0"/>
          <w:marTop w:val="0"/>
          <w:marBottom w:val="0"/>
          <w:divBdr>
            <w:top w:val="none" w:sz="0" w:space="0" w:color="auto"/>
            <w:left w:val="none" w:sz="0" w:space="0" w:color="auto"/>
            <w:bottom w:val="none" w:sz="0" w:space="0" w:color="auto"/>
            <w:right w:val="none" w:sz="0" w:space="0" w:color="auto"/>
          </w:divBdr>
        </w:div>
        <w:div w:id="396050153">
          <w:marLeft w:val="360"/>
          <w:marRight w:val="0"/>
          <w:marTop w:val="0"/>
          <w:marBottom w:val="0"/>
          <w:divBdr>
            <w:top w:val="none" w:sz="0" w:space="0" w:color="auto"/>
            <w:left w:val="none" w:sz="0" w:space="0" w:color="auto"/>
            <w:bottom w:val="none" w:sz="0" w:space="0" w:color="auto"/>
            <w:right w:val="none" w:sz="0" w:space="0" w:color="auto"/>
          </w:divBdr>
        </w:div>
        <w:div w:id="396050179">
          <w:marLeft w:val="360"/>
          <w:marRight w:val="0"/>
          <w:marTop w:val="0"/>
          <w:marBottom w:val="0"/>
          <w:divBdr>
            <w:top w:val="none" w:sz="0" w:space="0" w:color="auto"/>
            <w:left w:val="none" w:sz="0" w:space="0" w:color="auto"/>
            <w:bottom w:val="none" w:sz="0" w:space="0" w:color="auto"/>
            <w:right w:val="none" w:sz="0" w:space="0" w:color="auto"/>
          </w:divBdr>
        </w:div>
        <w:div w:id="396050185">
          <w:marLeft w:val="360"/>
          <w:marRight w:val="0"/>
          <w:marTop w:val="0"/>
          <w:marBottom w:val="0"/>
          <w:divBdr>
            <w:top w:val="none" w:sz="0" w:space="0" w:color="auto"/>
            <w:left w:val="none" w:sz="0" w:space="0" w:color="auto"/>
            <w:bottom w:val="none" w:sz="0" w:space="0" w:color="auto"/>
            <w:right w:val="none" w:sz="0" w:space="0" w:color="auto"/>
          </w:divBdr>
        </w:div>
        <w:div w:id="396050241">
          <w:marLeft w:val="360"/>
          <w:marRight w:val="0"/>
          <w:marTop w:val="0"/>
          <w:marBottom w:val="0"/>
          <w:divBdr>
            <w:top w:val="none" w:sz="0" w:space="0" w:color="auto"/>
            <w:left w:val="none" w:sz="0" w:space="0" w:color="auto"/>
            <w:bottom w:val="none" w:sz="0" w:space="0" w:color="auto"/>
            <w:right w:val="none" w:sz="0" w:space="0" w:color="auto"/>
          </w:divBdr>
        </w:div>
      </w:divsChild>
    </w:div>
    <w:div w:id="396050149">
      <w:marLeft w:val="0"/>
      <w:marRight w:val="0"/>
      <w:marTop w:val="0"/>
      <w:marBottom w:val="0"/>
      <w:divBdr>
        <w:top w:val="none" w:sz="0" w:space="0" w:color="auto"/>
        <w:left w:val="none" w:sz="0" w:space="0" w:color="auto"/>
        <w:bottom w:val="none" w:sz="0" w:space="0" w:color="auto"/>
        <w:right w:val="none" w:sz="0" w:space="0" w:color="auto"/>
      </w:divBdr>
    </w:div>
    <w:div w:id="396050158">
      <w:marLeft w:val="0"/>
      <w:marRight w:val="0"/>
      <w:marTop w:val="0"/>
      <w:marBottom w:val="0"/>
      <w:divBdr>
        <w:top w:val="none" w:sz="0" w:space="0" w:color="auto"/>
        <w:left w:val="none" w:sz="0" w:space="0" w:color="auto"/>
        <w:bottom w:val="none" w:sz="0" w:space="0" w:color="auto"/>
        <w:right w:val="none" w:sz="0" w:space="0" w:color="auto"/>
      </w:divBdr>
    </w:div>
    <w:div w:id="396050159">
      <w:marLeft w:val="0"/>
      <w:marRight w:val="0"/>
      <w:marTop w:val="0"/>
      <w:marBottom w:val="0"/>
      <w:divBdr>
        <w:top w:val="none" w:sz="0" w:space="0" w:color="auto"/>
        <w:left w:val="none" w:sz="0" w:space="0" w:color="auto"/>
        <w:bottom w:val="none" w:sz="0" w:space="0" w:color="auto"/>
        <w:right w:val="none" w:sz="0" w:space="0" w:color="auto"/>
      </w:divBdr>
    </w:div>
    <w:div w:id="396050165">
      <w:marLeft w:val="0"/>
      <w:marRight w:val="0"/>
      <w:marTop w:val="0"/>
      <w:marBottom w:val="0"/>
      <w:divBdr>
        <w:top w:val="none" w:sz="0" w:space="0" w:color="auto"/>
        <w:left w:val="none" w:sz="0" w:space="0" w:color="auto"/>
        <w:bottom w:val="none" w:sz="0" w:space="0" w:color="auto"/>
        <w:right w:val="none" w:sz="0" w:space="0" w:color="auto"/>
      </w:divBdr>
      <w:divsChild>
        <w:div w:id="396050139">
          <w:marLeft w:val="547"/>
          <w:marRight w:val="0"/>
          <w:marTop w:val="0"/>
          <w:marBottom w:val="0"/>
          <w:divBdr>
            <w:top w:val="none" w:sz="0" w:space="0" w:color="auto"/>
            <w:left w:val="none" w:sz="0" w:space="0" w:color="auto"/>
            <w:bottom w:val="none" w:sz="0" w:space="0" w:color="auto"/>
            <w:right w:val="none" w:sz="0" w:space="0" w:color="auto"/>
          </w:divBdr>
        </w:div>
        <w:div w:id="396050157">
          <w:marLeft w:val="547"/>
          <w:marRight w:val="0"/>
          <w:marTop w:val="0"/>
          <w:marBottom w:val="0"/>
          <w:divBdr>
            <w:top w:val="none" w:sz="0" w:space="0" w:color="auto"/>
            <w:left w:val="none" w:sz="0" w:space="0" w:color="auto"/>
            <w:bottom w:val="none" w:sz="0" w:space="0" w:color="auto"/>
            <w:right w:val="none" w:sz="0" w:space="0" w:color="auto"/>
          </w:divBdr>
        </w:div>
        <w:div w:id="396050160">
          <w:marLeft w:val="547"/>
          <w:marRight w:val="0"/>
          <w:marTop w:val="0"/>
          <w:marBottom w:val="0"/>
          <w:divBdr>
            <w:top w:val="none" w:sz="0" w:space="0" w:color="auto"/>
            <w:left w:val="none" w:sz="0" w:space="0" w:color="auto"/>
            <w:bottom w:val="none" w:sz="0" w:space="0" w:color="auto"/>
            <w:right w:val="none" w:sz="0" w:space="0" w:color="auto"/>
          </w:divBdr>
        </w:div>
        <w:div w:id="396050176">
          <w:marLeft w:val="547"/>
          <w:marRight w:val="0"/>
          <w:marTop w:val="0"/>
          <w:marBottom w:val="0"/>
          <w:divBdr>
            <w:top w:val="none" w:sz="0" w:space="0" w:color="auto"/>
            <w:left w:val="none" w:sz="0" w:space="0" w:color="auto"/>
            <w:bottom w:val="none" w:sz="0" w:space="0" w:color="auto"/>
            <w:right w:val="none" w:sz="0" w:space="0" w:color="auto"/>
          </w:divBdr>
        </w:div>
        <w:div w:id="396050186">
          <w:marLeft w:val="547"/>
          <w:marRight w:val="0"/>
          <w:marTop w:val="0"/>
          <w:marBottom w:val="0"/>
          <w:divBdr>
            <w:top w:val="none" w:sz="0" w:space="0" w:color="auto"/>
            <w:left w:val="none" w:sz="0" w:space="0" w:color="auto"/>
            <w:bottom w:val="none" w:sz="0" w:space="0" w:color="auto"/>
            <w:right w:val="none" w:sz="0" w:space="0" w:color="auto"/>
          </w:divBdr>
        </w:div>
        <w:div w:id="396050226">
          <w:marLeft w:val="547"/>
          <w:marRight w:val="0"/>
          <w:marTop w:val="0"/>
          <w:marBottom w:val="0"/>
          <w:divBdr>
            <w:top w:val="none" w:sz="0" w:space="0" w:color="auto"/>
            <w:left w:val="none" w:sz="0" w:space="0" w:color="auto"/>
            <w:bottom w:val="none" w:sz="0" w:space="0" w:color="auto"/>
            <w:right w:val="none" w:sz="0" w:space="0" w:color="auto"/>
          </w:divBdr>
        </w:div>
        <w:div w:id="396050237">
          <w:marLeft w:val="547"/>
          <w:marRight w:val="0"/>
          <w:marTop w:val="0"/>
          <w:marBottom w:val="0"/>
          <w:divBdr>
            <w:top w:val="none" w:sz="0" w:space="0" w:color="auto"/>
            <w:left w:val="none" w:sz="0" w:space="0" w:color="auto"/>
            <w:bottom w:val="none" w:sz="0" w:space="0" w:color="auto"/>
            <w:right w:val="none" w:sz="0" w:space="0" w:color="auto"/>
          </w:divBdr>
        </w:div>
        <w:div w:id="396050242">
          <w:marLeft w:val="547"/>
          <w:marRight w:val="0"/>
          <w:marTop w:val="0"/>
          <w:marBottom w:val="0"/>
          <w:divBdr>
            <w:top w:val="none" w:sz="0" w:space="0" w:color="auto"/>
            <w:left w:val="none" w:sz="0" w:space="0" w:color="auto"/>
            <w:bottom w:val="none" w:sz="0" w:space="0" w:color="auto"/>
            <w:right w:val="none" w:sz="0" w:space="0" w:color="auto"/>
          </w:divBdr>
        </w:div>
        <w:div w:id="396050244">
          <w:marLeft w:val="547"/>
          <w:marRight w:val="0"/>
          <w:marTop w:val="0"/>
          <w:marBottom w:val="0"/>
          <w:divBdr>
            <w:top w:val="none" w:sz="0" w:space="0" w:color="auto"/>
            <w:left w:val="none" w:sz="0" w:space="0" w:color="auto"/>
            <w:bottom w:val="none" w:sz="0" w:space="0" w:color="auto"/>
            <w:right w:val="none" w:sz="0" w:space="0" w:color="auto"/>
          </w:divBdr>
        </w:div>
        <w:div w:id="396050252">
          <w:marLeft w:val="547"/>
          <w:marRight w:val="0"/>
          <w:marTop w:val="0"/>
          <w:marBottom w:val="0"/>
          <w:divBdr>
            <w:top w:val="none" w:sz="0" w:space="0" w:color="auto"/>
            <w:left w:val="none" w:sz="0" w:space="0" w:color="auto"/>
            <w:bottom w:val="none" w:sz="0" w:space="0" w:color="auto"/>
            <w:right w:val="none" w:sz="0" w:space="0" w:color="auto"/>
          </w:divBdr>
        </w:div>
      </w:divsChild>
    </w:div>
    <w:div w:id="396050170">
      <w:marLeft w:val="0"/>
      <w:marRight w:val="0"/>
      <w:marTop w:val="0"/>
      <w:marBottom w:val="0"/>
      <w:divBdr>
        <w:top w:val="none" w:sz="0" w:space="0" w:color="auto"/>
        <w:left w:val="none" w:sz="0" w:space="0" w:color="auto"/>
        <w:bottom w:val="none" w:sz="0" w:space="0" w:color="auto"/>
        <w:right w:val="none" w:sz="0" w:space="0" w:color="auto"/>
      </w:divBdr>
    </w:div>
    <w:div w:id="396050178">
      <w:marLeft w:val="0"/>
      <w:marRight w:val="0"/>
      <w:marTop w:val="0"/>
      <w:marBottom w:val="0"/>
      <w:divBdr>
        <w:top w:val="none" w:sz="0" w:space="0" w:color="auto"/>
        <w:left w:val="none" w:sz="0" w:space="0" w:color="auto"/>
        <w:bottom w:val="none" w:sz="0" w:space="0" w:color="auto"/>
        <w:right w:val="none" w:sz="0" w:space="0" w:color="auto"/>
      </w:divBdr>
    </w:div>
    <w:div w:id="396050180">
      <w:marLeft w:val="0"/>
      <w:marRight w:val="0"/>
      <w:marTop w:val="0"/>
      <w:marBottom w:val="0"/>
      <w:divBdr>
        <w:top w:val="none" w:sz="0" w:space="0" w:color="auto"/>
        <w:left w:val="none" w:sz="0" w:space="0" w:color="auto"/>
        <w:bottom w:val="none" w:sz="0" w:space="0" w:color="auto"/>
        <w:right w:val="none" w:sz="0" w:space="0" w:color="auto"/>
      </w:divBdr>
      <w:divsChild>
        <w:div w:id="396050150">
          <w:marLeft w:val="274"/>
          <w:marRight w:val="0"/>
          <w:marTop w:val="86"/>
          <w:marBottom w:val="0"/>
          <w:divBdr>
            <w:top w:val="none" w:sz="0" w:space="0" w:color="auto"/>
            <w:left w:val="none" w:sz="0" w:space="0" w:color="auto"/>
            <w:bottom w:val="none" w:sz="0" w:space="0" w:color="auto"/>
            <w:right w:val="none" w:sz="0" w:space="0" w:color="auto"/>
          </w:divBdr>
        </w:div>
        <w:div w:id="396050166">
          <w:marLeft w:val="274"/>
          <w:marRight w:val="0"/>
          <w:marTop w:val="86"/>
          <w:marBottom w:val="0"/>
          <w:divBdr>
            <w:top w:val="none" w:sz="0" w:space="0" w:color="auto"/>
            <w:left w:val="none" w:sz="0" w:space="0" w:color="auto"/>
            <w:bottom w:val="none" w:sz="0" w:space="0" w:color="auto"/>
            <w:right w:val="none" w:sz="0" w:space="0" w:color="auto"/>
          </w:divBdr>
        </w:div>
        <w:div w:id="396050196">
          <w:marLeft w:val="274"/>
          <w:marRight w:val="0"/>
          <w:marTop w:val="86"/>
          <w:marBottom w:val="0"/>
          <w:divBdr>
            <w:top w:val="none" w:sz="0" w:space="0" w:color="auto"/>
            <w:left w:val="none" w:sz="0" w:space="0" w:color="auto"/>
            <w:bottom w:val="none" w:sz="0" w:space="0" w:color="auto"/>
            <w:right w:val="none" w:sz="0" w:space="0" w:color="auto"/>
          </w:divBdr>
        </w:div>
        <w:div w:id="396050198">
          <w:marLeft w:val="274"/>
          <w:marRight w:val="0"/>
          <w:marTop w:val="86"/>
          <w:marBottom w:val="0"/>
          <w:divBdr>
            <w:top w:val="none" w:sz="0" w:space="0" w:color="auto"/>
            <w:left w:val="none" w:sz="0" w:space="0" w:color="auto"/>
            <w:bottom w:val="none" w:sz="0" w:space="0" w:color="auto"/>
            <w:right w:val="none" w:sz="0" w:space="0" w:color="auto"/>
          </w:divBdr>
        </w:div>
        <w:div w:id="396050250">
          <w:marLeft w:val="274"/>
          <w:marRight w:val="0"/>
          <w:marTop w:val="86"/>
          <w:marBottom w:val="0"/>
          <w:divBdr>
            <w:top w:val="none" w:sz="0" w:space="0" w:color="auto"/>
            <w:left w:val="none" w:sz="0" w:space="0" w:color="auto"/>
            <w:bottom w:val="none" w:sz="0" w:space="0" w:color="auto"/>
            <w:right w:val="none" w:sz="0" w:space="0" w:color="auto"/>
          </w:divBdr>
        </w:div>
      </w:divsChild>
    </w:div>
    <w:div w:id="396050182">
      <w:marLeft w:val="0"/>
      <w:marRight w:val="0"/>
      <w:marTop w:val="0"/>
      <w:marBottom w:val="0"/>
      <w:divBdr>
        <w:top w:val="none" w:sz="0" w:space="0" w:color="auto"/>
        <w:left w:val="none" w:sz="0" w:space="0" w:color="auto"/>
        <w:bottom w:val="none" w:sz="0" w:space="0" w:color="auto"/>
        <w:right w:val="none" w:sz="0" w:space="0" w:color="auto"/>
      </w:divBdr>
    </w:div>
    <w:div w:id="396050187">
      <w:marLeft w:val="0"/>
      <w:marRight w:val="0"/>
      <w:marTop w:val="0"/>
      <w:marBottom w:val="0"/>
      <w:divBdr>
        <w:top w:val="none" w:sz="0" w:space="0" w:color="auto"/>
        <w:left w:val="none" w:sz="0" w:space="0" w:color="auto"/>
        <w:bottom w:val="none" w:sz="0" w:space="0" w:color="auto"/>
        <w:right w:val="none" w:sz="0" w:space="0" w:color="auto"/>
      </w:divBdr>
      <w:divsChild>
        <w:div w:id="396050173">
          <w:marLeft w:val="0"/>
          <w:marRight w:val="0"/>
          <w:marTop w:val="86"/>
          <w:marBottom w:val="0"/>
          <w:divBdr>
            <w:top w:val="none" w:sz="0" w:space="0" w:color="auto"/>
            <w:left w:val="none" w:sz="0" w:space="0" w:color="auto"/>
            <w:bottom w:val="none" w:sz="0" w:space="0" w:color="auto"/>
            <w:right w:val="none" w:sz="0" w:space="0" w:color="auto"/>
          </w:divBdr>
        </w:div>
        <w:div w:id="396050208">
          <w:marLeft w:val="0"/>
          <w:marRight w:val="0"/>
          <w:marTop w:val="86"/>
          <w:marBottom w:val="0"/>
          <w:divBdr>
            <w:top w:val="none" w:sz="0" w:space="0" w:color="auto"/>
            <w:left w:val="none" w:sz="0" w:space="0" w:color="auto"/>
            <w:bottom w:val="none" w:sz="0" w:space="0" w:color="auto"/>
            <w:right w:val="none" w:sz="0" w:space="0" w:color="auto"/>
          </w:divBdr>
        </w:div>
        <w:div w:id="396050213">
          <w:marLeft w:val="0"/>
          <w:marRight w:val="0"/>
          <w:marTop w:val="86"/>
          <w:marBottom w:val="0"/>
          <w:divBdr>
            <w:top w:val="none" w:sz="0" w:space="0" w:color="auto"/>
            <w:left w:val="none" w:sz="0" w:space="0" w:color="auto"/>
            <w:bottom w:val="none" w:sz="0" w:space="0" w:color="auto"/>
            <w:right w:val="none" w:sz="0" w:space="0" w:color="auto"/>
          </w:divBdr>
        </w:div>
      </w:divsChild>
    </w:div>
    <w:div w:id="396050191">
      <w:marLeft w:val="0"/>
      <w:marRight w:val="0"/>
      <w:marTop w:val="0"/>
      <w:marBottom w:val="0"/>
      <w:divBdr>
        <w:top w:val="none" w:sz="0" w:space="0" w:color="auto"/>
        <w:left w:val="none" w:sz="0" w:space="0" w:color="auto"/>
        <w:bottom w:val="none" w:sz="0" w:space="0" w:color="auto"/>
        <w:right w:val="none" w:sz="0" w:space="0" w:color="auto"/>
      </w:divBdr>
      <w:divsChild>
        <w:div w:id="396050190">
          <w:marLeft w:val="360"/>
          <w:marRight w:val="0"/>
          <w:marTop w:val="0"/>
          <w:marBottom w:val="0"/>
          <w:divBdr>
            <w:top w:val="none" w:sz="0" w:space="0" w:color="auto"/>
            <w:left w:val="none" w:sz="0" w:space="0" w:color="auto"/>
            <w:bottom w:val="none" w:sz="0" w:space="0" w:color="auto"/>
            <w:right w:val="none" w:sz="0" w:space="0" w:color="auto"/>
          </w:divBdr>
        </w:div>
        <w:div w:id="396050193">
          <w:marLeft w:val="360"/>
          <w:marRight w:val="0"/>
          <w:marTop w:val="0"/>
          <w:marBottom w:val="0"/>
          <w:divBdr>
            <w:top w:val="none" w:sz="0" w:space="0" w:color="auto"/>
            <w:left w:val="none" w:sz="0" w:space="0" w:color="auto"/>
            <w:bottom w:val="none" w:sz="0" w:space="0" w:color="auto"/>
            <w:right w:val="none" w:sz="0" w:space="0" w:color="auto"/>
          </w:divBdr>
        </w:div>
        <w:div w:id="396050214">
          <w:marLeft w:val="360"/>
          <w:marRight w:val="0"/>
          <w:marTop w:val="0"/>
          <w:marBottom w:val="0"/>
          <w:divBdr>
            <w:top w:val="none" w:sz="0" w:space="0" w:color="auto"/>
            <w:left w:val="none" w:sz="0" w:space="0" w:color="auto"/>
            <w:bottom w:val="none" w:sz="0" w:space="0" w:color="auto"/>
            <w:right w:val="none" w:sz="0" w:space="0" w:color="auto"/>
          </w:divBdr>
        </w:div>
        <w:div w:id="396050222">
          <w:marLeft w:val="360"/>
          <w:marRight w:val="0"/>
          <w:marTop w:val="0"/>
          <w:marBottom w:val="0"/>
          <w:divBdr>
            <w:top w:val="none" w:sz="0" w:space="0" w:color="auto"/>
            <w:left w:val="none" w:sz="0" w:space="0" w:color="auto"/>
            <w:bottom w:val="none" w:sz="0" w:space="0" w:color="auto"/>
            <w:right w:val="none" w:sz="0" w:space="0" w:color="auto"/>
          </w:divBdr>
        </w:div>
        <w:div w:id="396050227">
          <w:marLeft w:val="360"/>
          <w:marRight w:val="0"/>
          <w:marTop w:val="0"/>
          <w:marBottom w:val="0"/>
          <w:divBdr>
            <w:top w:val="none" w:sz="0" w:space="0" w:color="auto"/>
            <w:left w:val="none" w:sz="0" w:space="0" w:color="auto"/>
            <w:bottom w:val="none" w:sz="0" w:space="0" w:color="auto"/>
            <w:right w:val="none" w:sz="0" w:space="0" w:color="auto"/>
          </w:divBdr>
        </w:div>
        <w:div w:id="396050249">
          <w:marLeft w:val="360"/>
          <w:marRight w:val="0"/>
          <w:marTop w:val="0"/>
          <w:marBottom w:val="0"/>
          <w:divBdr>
            <w:top w:val="none" w:sz="0" w:space="0" w:color="auto"/>
            <w:left w:val="none" w:sz="0" w:space="0" w:color="auto"/>
            <w:bottom w:val="none" w:sz="0" w:space="0" w:color="auto"/>
            <w:right w:val="none" w:sz="0" w:space="0" w:color="auto"/>
          </w:divBdr>
        </w:div>
      </w:divsChild>
    </w:div>
    <w:div w:id="396050192">
      <w:marLeft w:val="0"/>
      <w:marRight w:val="0"/>
      <w:marTop w:val="0"/>
      <w:marBottom w:val="0"/>
      <w:divBdr>
        <w:top w:val="none" w:sz="0" w:space="0" w:color="auto"/>
        <w:left w:val="none" w:sz="0" w:space="0" w:color="auto"/>
        <w:bottom w:val="none" w:sz="0" w:space="0" w:color="auto"/>
        <w:right w:val="none" w:sz="0" w:space="0" w:color="auto"/>
      </w:divBdr>
    </w:div>
    <w:div w:id="396050194">
      <w:marLeft w:val="0"/>
      <w:marRight w:val="0"/>
      <w:marTop w:val="0"/>
      <w:marBottom w:val="0"/>
      <w:divBdr>
        <w:top w:val="none" w:sz="0" w:space="0" w:color="auto"/>
        <w:left w:val="none" w:sz="0" w:space="0" w:color="auto"/>
        <w:bottom w:val="none" w:sz="0" w:space="0" w:color="auto"/>
        <w:right w:val="none" w:sz="0" w:space="0" w:color="auto"/>
      </w:divBdr>
      <w:divsChild>
        <w:div w:id="396050163">
          <w:marLeft w:val="547"/>
          <w:marRight w:val="0"/>
          <w:marTop w:val="86"/>
          <w:marBottom w:val="0"/>
          <w:divBdr>
            <w:top w:val="none" w:sz="0" w:space="0" w:color="auto"/>
            <w:left w:val="none" w:sz="0" w:space="0" w:color="auto"/>
            <w:bottom w:val="none" w:sz="0" w:space="0" w:color="auto"/>
            <w:right w:val="none" w:sz="0" w:space="0" w:color="auto"/>
          </w:divBdr>
        </w:div>
        <w:div w:id="396050181">
          <w:marLeft w:val="547"/>
          <w:marRight w:val="0"/>
          <w:marTop w:val="86"/>
          <w:marBottom w:val="0"/>
          <w:divBdr>
            <w:top w:val="none" w:sz="0" w:space="0" w:color="auto"/>
            <w:left w:val="none" w:sz="0" w:space="0" w:color="auto"/>
            <w:bottom w:val="none" w:sz="0" w:space="0" w:color="auto"/>
            <w:right w:val="none" w:sz="0" w:space="0" w:color="auto"/>
          </w:divBdr>
        </w:div>
        <w:div w:id="396050224">
          <w:marLeft w:val="547"/>
          <w:marRight w:val="0"/>
          <w:marTop w:val="86"/>
          <w:marBottom w:val="0"/>
          <w:divBdr>
            <w:top w:val="none" w:sz="0" w:space="0" w:color="auto"/>
            <w:left w:val="none" w:sz="0" w:space="0" w:color="auto"/>
            <w:bottom w:val="none" w:sz="0" w:space="0" w:color="auto"/>
            <w:right w:val="none" w:sz="0" w:space="0" w:color="auto"/>
          </w:divBdr>
        </w:div>
        <w:div w:id="396050239">
          <w:marLeft w:val="547"/>
          <w:marRight w:val="0"/>
          <w:marTop w:val="86"/>
          <w:marBottom w:val="0"/>
          <w:divBdr>
            <w:top w:val="none" w:sz="0" w:space="0" w:color="auto"/>
            <w:left w:val="none" w:sz="0" w:space="0" w:color="auto"/>
            <w:bottom w:val="none" w:sz="0" w:space="0" w:color="auto"/>
            <w:right w:val="none" w:sz="0" w:space="0" w:color="auto"/>
          </w:divBdr>
        </w:div>
        <w:div w:id="396050240">
          <w:marLeft w:val="547"/>
          <w:marRight w:val="0"/>
          <w:marTop w:val="86"/>
          <w:marBottom w:val="0"/>
          <w:divBdr>
            <w:top w:val="none" w:sz="0" w:space="0" w:color="auto"/>
            <w:left w:val="none" w:sz="0" w:space="0" w:color="auto"/>
            <w:bottom w:val="none" w:sz="0" w:space="0" w:color="auto"/>
            <w:right w:val="none" w:sz="0" w:space="0" w:color="auto"/>
          </w:divBdr>
        </w:div>
      </w:divsChild>
    </w:div>
    <w:div w:id="396050197">
      <w:marLeft w:val="0"/>
      <w:marRight w:val="0"/>
      <w:marTop w:val="0"/>
      <w:marBottom w:val="0"/>
      <w:divBdr>
        <w:top w:val="none" w:sz="0" w:space="0" w:color="auto"/>
        <w:left w:val="none" w:sz="0" w:space="0" w:color="auto"/>
        <w:bottom w:val="none" w:sz="0" w:space="0" w:color="auto"/>
        <w:right w:val="none" w:sz="0" w:space="0" w:color="auto"/>
      </w:divBdr>
      <w:divsChild>
        <w:div w:id="396050174">
          <w:marLeft w:val="274"/>
          <w:marRight w:val="0"/>
          <w:marTop w:val="86"/>
          <w:marBottom w:val="0"/>
          <w:divBdr>
            <w:top w:val="none" w:sz="0" w:space="0" w:color="auto"/>
            <w:left w:val="none" w:sz="0" w:space="0" w:color="auto"/>
            <w:bottom w:val="none" w:sz="0" w:space="0" w:color="auto"/>
            <w:right w:val="none" w:sz="0" w:space="0" w:color="auto"/>
          </w:divBdr>
        </w:div>
        <w:div w:id="396050195">
          <w:marLeft w:val="274"/>
          <w:marRight w:val="0"/>
          <w:marTop w:val="86"/>
          <w:marBottom w:val="0"/>
          <w:divBdr>
            <w:top w:val="none" w:sz="0" w:space="0" w:color="auto"/>
            <w:left w:val="none" w:sz="0" w:space="0" w:color="auto"/>
            <w:bottom w:val="none" w:sz="0" w:space="0" w:color="auto"/>
            <w:right w:val="none" w:sz="0" w:space="0" w:color="auto"/>
          </w:divBdr>
        </w:div>
        <w:div w:id="396050201">
          <w:marLeft w:val="274"/>
          <w:marRight w:val="0"/>
          <w:marTop w:val="86"/>
          <w:marBottom w:val="0"/>
          <w:divBdr>
            <w:top w:val="none" w:sz="0" w:space="0" w:color="auto"/>
            <w:left w:val="none" w:sz="0" w:space="0" w:color="auto"/>
            <w:bottom w:val="none" w:sz="0" w:space="0" w:color="auto"/>
            <w:right w:val="none" w:sz="0" w:space="0" w:color="auto"/>
          </w:divBdr>
        </w:div>
      </w:divsChild>
    </w:div>
    <w:div w:id="396050199">
      <w:marLeft w:val="0"/>
      <w:marRight w:val="0"/>
      <w:marTop w:val="0"/>
      <w:marBottom w:val="0"/>
      <w:divBdr>
        <w:top w:val="none" w:sz="0" w:space="0" w:color="auto"/>
        <w:left w:val="none" w:sz="0" w:space="0" w:color="auto"/>
        <w:bottom w:val="none" w:sz="0" w:space="0" w:color="auto"/>
        <w:right w:val="none" w:sz="0" w:space="0" w:color="auto"/>
      </w:divBdr>
      <w:divsChild>
        <w:div w:id="396050169">
          <w:marLeft w:val="274"/>
          <w:marRight w:val="0"/>
          <w:marTop w:val="0"/>
          <w:marBottom w:val="0"/>
          <w:divBdr>
            <w:top w:val="none" w:sz="0" w:space="0" w:color="auto"/>
            <w:left w:val="none" w:sz="0" w:space="0" w:color="auto"/>
            <w:bottom w:val="none" w:sz="0" w:space="0" w:color="auto"/>
            <w:right w:val="none" w:sz="0" w:space="0" w:color="auto"/>
          </w:divBdr>
        </w:div>
        <w:div w:id="396050171">
          <w:marLeft w:val="274"/>
          <w:marRight w:val="0"/>
          <w:marTop w:val="0"/>
          <w:marBottom w:val="0"/>
          <w:divBdr>
            <w:top w:val="none" w:sz="0" w:space="0" w:color="auto"/>
            <w:left w:val="none" w:sz="0" w:space="0" w:color="auto"/>
            <w:bottom w:val="none" w:sz="0" w:space="0" w:color="auto"/>
            <w:right w:val="none" w:sz="0" w:space="0" w:color="auto"/>
          </w:divBdr>
        </w:div>
        <w:div w:id="396050175">
          <w:marLeft w:val="274"/>
          <w:marRight w:val="0"/>
          <w:marTop w:val="0"/>
          <w:marBottom w:val="0"/>
          <w:divBdr>
            <w:top w:val="none" w:sz="0" w:space="0" w:color="auto"/>
            <w:left w:val="none" w:sz="0" w:space="0" w:color="auto"/>
            <w:bottom w:val="none" w:sz="0" w:space="0" w:color="auto"/>
            <w:right w:val="none" w:sz="0" w:space="0" w:color="auto"/>
          </w:divBdr>
        </w:div>
        <w:div w:id="396050183">
          <w:marLeft w:val="274"/>
          <w:marRight w:val="0"/>
          <w:marTop w:val="0"/>
          <w:marBottom w:val="0"/>
          <w:divBdr>
            <w:top w:val="none" w:sz="0" w:space="0" w:color="auto"/>
            <w:left w:val="none" w:sz="0" w:space="0" w:color="auto"/>
            <w:bottom w:val="none" w:sz="0" w:space="0" w:color="auto"/>
            <w:right w:val="none" w:sz="0" w:space="0" w:color="auto"/>
          </w:divBdr>
        </w:div>
        <w:div w:id="396050188">
          <w:marLeft w:val="274"/>
          <w:marRight w:val="0"/>
          <w:marTop w:val="0"/>
          <w:marBottom w:val="0"/>
          <w:divBdr>
            <w:top w:val="none" w:sz="0" w:space="0" w:color="auto"/>
            <w:left w:val="none" w:sz="0" w:space="0" w:color="auto"/>
            <w:bottom w:val="none" w:sz="0" w:space="0" w:color="auto"/>
            <w:right w:val="none" w:sz="0" w:space="0" w:color="auto"/>
          </w:divBdr>
        </w:div>
        <w:div w:id="396050246">
          <w:marLeft w:val="274"/>
          <w:marRight w:val="0"/>
          <w:marTop w:val="0"/>
          <w:marBottom w:val="0"/>
          <w:divBdr>
            <w:top w:val="none" w:sz="0" w:space="0" w:color="auto"/>
            <w:left w:val="none" w:sz="0" w:space="0" w:color="auto"/>
            <w:bottom w:val="none" w:sz="0" w:space="0" w:color="auto"/>
            <w:right w:val="none" w:sz="0" w:space="0" w:color="auto"/>
          </w:divBdr>
        </w:div>
      </w:divsChild>
    </w:div>
    <w:div w:id="396050205">
      <w:marLeft w:val="0"/>
      <w:marRight w:val="0"/>
      <w:marTop w:val="0"/>
      <w:marBottom w:val="0"/>
      <w:divBdr>
        <w:top w:val="none" w:sz="0" w:space="0" w:color="auto"/>
        <w:left w:val="none" w:sz="0" w:space="0" w:color="auto"/>
        <w:bottom w:val="none" w:sz="0" w:space="0" w:color="auto"/>
        <w:right w:val="none" w:sz="0" w:space="0" w:color="auto"/>
      </w:divBdr>
      <w:divsChild>
        <w:div w:id="396050140">
          <w:marLeft w:val="0"/>
          <w:marRight w:val="0"/>
          <w:marTop w:val="86"/>
          <w:marBottom w:val="0"/>
          <w:divBdr>
            <w:top w:val="none" w:sz="0" w:space="0" w:color="auto"/>
            <w:left w:val="none" w:sz="0" w:space="0" w:color="auto"/>
            <w:bottom w:val="none" w:sz="0" w:space="0" w:color="auto"/>
            <w:right w:val="none" w:sz="0" w:space="0" w:color="auto"/>
          </w:divBdr>
        </w:div>
        <w:div w:id="396050202">
          <w:marLeft w:val="0"/>
          <w:marRight w:val="0"/>
          <w:marTop w:val="86"/>
          <w:marBottom w:val="0"/>
          <w:divBdr>
            <w:top w:val="none" w:sz="0" w:space="0" w:color="auto"/>
            <w:left w:val="none" w:sz="0" w:space="0" w:color="auto"/>
            <w:bottom w:val="none" w:sz="0" w:space="0" w:color="auto"/>
            <w:right w:val="none" w:sz="0" w:space="0" w:color="auto"/>
          </w:divBdr>
        </w:div>
        <w:div w:id="396050215">
          <w:marLeft w:val="0"/>
          <w:marRight w:val="0"/>
          <w:marTop w:val="86"/>
          <w:marBottom w:val="0"/>
          <w:divBdr>
            <w:top w:val="none" w:sz="0" w:space="0" w:color="auto"/>
            <w:left w:val="none" w:sz="0" w:space="0" w:color="auto"/>
            <w:bottom w:val="none" w:sz="0" w:space="0" w:color="auto"/>
            <w:right w:val="none" w:sz="0" w:space="0" w:color="auto"/>
          </w:divBdr>
        </w:div>
      </w:divsChild>
    </w:div>
    <w:div w:id="396050206">
      <w:marLeft w:val="0"/>
      <w:marRight w:val="0"/>
      <w:marTop w:val="0"/>
      <w:marBottom w:val="0"/>
      <w:divBdr>
        <w:top w:val="none" w:sz="0" w:space="0" w:color="auto"/>
        <w:left w:val="none" w:sz="0" w:space="0" w:color="auto"/>
        <w:bottom w:val="none" w:sz="0" w:space="0" w:color="auto"/>
        <w:right w:val="none" w:sz="0" w:space="0" w:color="auto"/>
      </w:divBdr>
      <w:divsChild>
        <w:div w:id="396050148">
          <w:marLeft w:val="274"/>
          <w:marRight w:val="0"/>
          <w:marTop w:val="144"/>
          <w:marBottom w:val="0"/>
          <w:divBdr>
            <w:top w:val="none" w:sz="0" w:space="0" w:color="auto"/>
            <w:left w:val="none" w:sz="0" w:space="0" w:color="auto"/>
            <w:bottom w:val="none" w:sz="0" w:space="0" w:color="auto"/>
            <w:right w:val="none" w:sz="0" w:space="0" w:color="auto"/>
          </w:divBdr>
        </w:div>
        <w:div w:id="396050151">
          <w:marLeft w:val="274"/>
          <w:marRight w:val="0"/>
          <w:marTop w:val="144"/>
          <w:marBottom w:val="0"/>
          <w:divBdr>
            <w:top w:val="none" w:sz="0" w:space="0" w:color="auto"/>
            <w:left w:val="none" w:sz="0" w:space="0" w:color="auto"/>
            <w:bottom w:val="none" w:sz="0" w:space="0" w:color="auto"/>
            <w:right w:val="none" w:sz="0" w:space="0" w:color="auto"/>
          </w:divBdr>
        </w:div>
        <w:div w:id="396050154">
          <w:marLeft w:val="274"/>
          <w:marRight w:val="0"/>
          <w:marTop w:val="144"/>
          <w:marBottom w:val="0"/>
          <w:divBdr>
            <w:top w:val="none" w:sz="0" w:space="0" w:color="auto"/>
            <w:left w:val="none" w:sz="0" w:space="0" w:color="auto"/>
            <w:bottom w:val="none" w:sz="0" w:space="0" w:color="auto"/>
            <w:right w:val="none" w:sz="0" w:space="0" w:color="auto"/>
          </w:divBdr>
        </w:div>
        <w:div w:id="396050168">
          <w:marLeft w:val="274"/>
          <w:marRight w:val="0"/>
          <w:marTop w:val="144"/>
          <w:marBottom w:val="0"/>
          <w:divBdr>
            <w:top w:val="none" w:sz="0" w:space="0" w:color="auto"/>
            <w:left w:val="none" w:sz="0" w:space="0" w:color="auto"/>
            <w:bottom w:val="none" w:sz="0" w:space="0" w:color="auto"/>
            <w:right w:val="none" w:sz="0" w:space="0" w:color="auto"/>
          </w:divBdr>
        </w:div>
        <w:div w:id="396050207">
          <w:marLeft w:val="274"/>
          <w:marRight w:val="0"/>
          <w:marTop w:val="144"/>
          <w:marBottom w:val="0"/>
          <w:divBdr>
            <w:top w:val="none" w:sz="0" w:space="0" w:color="auto"/>
            <w:left w:val="none" w:sz="0" w:space="0" w:color="auto"/>
            <w:bottom w:val="none" w:sz="0" w:space="0" w:color="auto"/>
            <w:right w:val="none" w:sz="0" w:space="0" w:color="auto"/>
          </w:divBdr>
        </w:div>
        <w:div w:id="396050234">
          <w:marLeft w:val="274"/>
          <w:marRight w:val="0"/>
          <w:marTop w:val="144"/>
          <w:marBottom w:val="0"/>
          <w:divBdr>
            <w:top w:val="none" w:sz="0" w:space="0" w:color="auto"/>
            <w:left w:val="none" w:sz="0" w:space="0" w:color="auto"/>
            <w:bottom w:val="none" w:sz="0" w:space="0" w:color="auto"/>
            <w:right w:val="none" w:sz="0" w:space="0" w:color="auto"/>
          </w:divBdr>
        </w:div>
      </w:divsChild>
    </w:div>
    <w:div w:id="396050209">
      <w:marLeft w:val="0"/>
      <w:marRight w:val="0"/>
      <w:marTop w:val="0"/>
      <w:marBottom w:val="0"/>
      <w:divBdr>
        <w:top w:val="none" w:sz="0" w:space="0" w:color="auto"/>
        <w:left w:val="none" w:sz="0" w:space="0" w:color="auto"/>
        <w:bottom w:val="none" w:sz="0" w:space="0" w:color="auto"/>
        <w:right w:val="none" w:sz="0" w:space="0" w:color="auto"/>
      </w:divBdr>
    </w:div>
    <w:div w:id="396050210">
      <w:marLeft w:val="0"/>
      <w:marRight w:val="0"/>
      <w:marTop w:val="0"/>
      <w:marBottom w:val="0"/>
      <w:divBdr>
        <w:top w:val="none" w:sz="0" w:space="0" w:color="auto"/>
        <w:left w:val="none" w:sz="0" w:space="0" w:color="auto"/>
        <w:bottom w:val="none" w:sz="0" w:space="0" w:color="auto"/>
        <w:right w:val="none" w:sz="0" w:space="0" w:color="auto"/>
      </w:divBdr>
    </w:div>
    <w:div w:id="396050212">
      <w:marLeft w:val="0"/>
      <w:marRight w:val="0"/>
      <w:marTop w:val="0"/>
      <w:marBottom w:val="0"/>
      <w:divBdr>
        <w:top w:val="none" w:sz="0" w:space="0" w:color="auto"/>
        <w:left w:val="none" w:sz="0" w:space="0" w:color="auto"/>
        <w:bottom w:val="none" w:sz="0" w:space="0" w:color="auto"/>
        <w:right w:val="none" w:sz="0" w:space="0" w:color="auto"/>
      </w:divBdr>
      <w:divsChild>
        <w:div w:id="396050164">
          <w:marLeft w:val="274"/>
          <w:marRight w:val="0"/>
          <w:marTop w:val="0"/>
          <w:marBottom w:val="0"/>
          <w:divBdr>
            <w:top w:val="none" w:sz="0" w:space="0" w:color="auto"/>
            <w:left w:val="none" w:sz="0" w:space="0" w:color="auto"/>
            <w:bottom w:val="none" w:sz="0" w:space="0" w:color="auto"/>
            <w:right w:val="none" w:sz="0" w:space="0" w:color="auto"/>
          </w:divBdr>
        </w:div>
        <w:div w:id="396050189">
          <w:marLeft w:val="274"/>
          <w:marRight w:val="0"/>
          <w:marTop w:val="0"/>
          <w:marBottom w:val="0"/>
          <w:divBdr>
            <w:top w:val="none" w:sz="0" w:space="0" w:color="auto"/>
            <w:left w:val="none" w:sz="0" w:space="0" w:color="auto"/>
            <w:bottom w:val="none" w:sz="0" w:space="0" w:color="auto"/>
            <w:right w:val="none" w:sz="0" w:space="0" w:color="auto"/>
          </w:divBdr>
        </w:div>
        <w:div w:id="396050203">
          <w:marLeft w:val="274"/>
          <w:marRight w:val="0"/>
          <w:marTop w:val="0"/>
          <w:marBottom w:val="0"/>
          <w:divBdr>
            <w:top w:val="none" w:sz="0" w:space="0" w:color="auto"/>
            <w:left w:val="none" w:sz="0" w:space="0" w:color="auto"/>
            <w:bottom w:val="none" w:sz="0" w:space="0" w:color="auto"/>
            <w:right w:val="none" w:sz="0" w:space="0" w:color="auto"/>
          </w:divBdr>
        </w:div>
        <w:div w:id="396050225">
          <w:marLeft w:val="274"/>
          <w:marRight w:val="0"/>
          <w:marTop w:val="0"/>
          <w:marBottom w:val="0"/>
          <w:divBdr>
            <w:top w:val="none" w:sz="0" w:space="0" w:color="auto"/>
            <w:left w:val="none" w:sz="0" w:space="0" w:color="auto"/>
            <w:bottom w:val="none" w:sz="0" w:space="0" w:color="auto"/>
            <w:right w:val="none" w:sz="0" w:space="0" w:color="auto"/>
          </w:divBdr>
        </w:div>
        <w:div w:id="396050233">
          <w:marLeft w:val="274"/>
          <w:marRight w:val="0"/>
          <w:marTop w:val="0"/>
          <w:marBottom w:val="0"/>
          <w:divBdr>
            <w:top w:val="none" w:sz="0" w:space="0" w:color="auto"/>
            <w:left w:val="none" w:sz="0" w:space="0" w:color="auto"/>
            <w:bottom w:val="none" w:sz="0" w:space="0" w:color="auto"/>
            <w:right w:val="none" w:sz="0" w:space="0" w:color="auto"/>
          </w:divBdr>
        </w:div>
        <w:div w:id="396050243">
          <w:marLeft w:val="274"/>
          <w:marRight w:val="0"/>
          <w:marTop w:val="0"/>
          <w:marBottom w:val="0"/>
          <w:divBdr>
            <w:top w:val="none" w:sz="0" w:space="0" w:color="auto"/>
            <w:left w:val="none" w:sz="0" w:space="0" w:color="auto"/>
            <w:bottom w:val="none" w:sz="0" w:space="0" w:color="auto"/>
            <w:right w:val="none" w:sz="0" w:space="0" w:color="auto"/>
          </w:divBdr>
        </w:div>
      </w:divsChild>
    </w:div>
    <w:div w:id="396050216">
      <w:marLeft w:val="0"/>
      <w:marRight w:val="0"/>
      <w:marTop w:val="0"/>
      <w:marBottom w:val="0"/>
      <w:divBdr>
        <w:top w:val="none" w:sz="0" w:space="0" w:color="auto"/>
        <w:left w:val="none" w:sz="0" w:space="0" w:color="auto"/>
        <w:bottom w:val="none" w:sz="0" w:space="0" w:color="auto"/>
        <w:right w:val="none" w:sz="0" w:space="0" w:color="auto"/>
      </w:divBdr>
    </w:div>
    <w:div w:id="396050217">
      <w:marLeft w:val="0"/>
      <w:marRight w:val="0"/>
      <w:marTop w:val="0"/>
      <w:marBottom w:val="0"/>
      <w:divBdr>
        <w:top w:val="none" w:sz="0" w:space="0" w:color="auto"/>
        <w:left w:val="none" w:sz="0" w:space="0" w:color="auto"/>
        <w:bottom w:val="none" w:sz="0" w:space="0" w:color="auto"/>
        <w:right w:val="none" w:sz="0" w:space="0" w:color="auto"/>
      </w:divBdr>
      <w:divsChild>
        <w:div w:id="396050167">
          <w:marLeft w:val="274"/>
          <w:marRight w:val="0"/>
          <w:marTop w:val="346"/>
          <w:marBottom w:val="0"/>
          <w:divBdr>
            <w:top w:val="none" w:sz="0" w:space="0" w:color="auto"/>
            <w:left w:val="none" w:sz="0" w:space="0" w:color="auto"/>
            <w:bottom w:val="none" w:sz="0" w:space="0" w:color="auto"/>
            <w:right w:val="none" w:sz="0" w:space="0" w:color="auto"/>
          </w:divBdr>
        </w:div>
        <w:div w:id="396050230">
          <w:marLeft w:val="274"/>
          <w:marRight w:val="0"/>
          <w:marTop w:val="346"/>
          <w:marBottom w:val="0"/>
          <w:divBdr>
            <w:top w:val="none" w:sz="0" w:space="0" w:color="auto"/>
            <w:left w:val="none" w:sz="0" w:space="0" w:color="auto"/>
            <w:bottom w:val="none" w:sz="0" w:space="0" w:color="auto"/>
            <w:right w:val="none" w:sz="0" w:space="0" w:color="auto"/>
          </w:divBdr>
        </w:div>
        <w:div w:id="396050245">
          <w:marLeft w:val="274"/>
          <w:marRight w:val="0"/>
          <w:marTop w:val="346"/>
          <w:marBottom w:val="0"/>
          <w:divBdr>
            <w:top w:val="none" w:sz="0" w:space="0" w:color="auto"/>
            <w:left w:val="none" w:sz="0" w:space="0" w:color="auto"/>
            <w:bottom w:val="none" w:sz="0" w:space="0" w:color="auto"/>
            <w:right w:val="none" w:sz="0" w:space="0" w:color="auto"/>
          </w:divBdr>
        </w:div>
      </w:divsChild>
    </w:div>
    <w:div w:id="396050218">
      <w:marLeft w:val="0"/>
      <w:marRight w:val="0"/>
      <w:marTop w:val="0"/>
      <w:marBottom w:val="0"/>
      <w:divBdr>
        <w:top w:val="none" w:sz="0" w:space="0" w:color="auto"/>
        <w:left w:val="none" w:sz="0" w:space="0" w:color="auto"/>
        <w:bottom w:val="none" w:sz="0" w:space="0" w:color="auto"/>
        <w:right w:val="none" w:sz="0" w:space="0" w:color="auto"/>
      </w:divBdr>
    </w:div>
    <w:div w:id="396050219">
      <w:marLeft w:val="0"/>
      <w:marRight w:val="0"/>
      <w:marTop w:val="0"/>
      <w:marBottom w:val="0"/>
      <w:divBdr>
        <w:top w:val="none" w:sz="0" w:space="0" w:color="auto"/>
        <w:left w:val="none" w:sz="0" w:space="0" w:color="auto"/>
        <w:bottom w:val="none" w:sz="0" w:space="0" w:color="auto"/>
        <w:right w:val="none" w:sz="0" w:space="0" w:color="auto"/>
      </w:divBdr>
    </w:div>
    <w:div w:id="396050223">
      <w:marLeft w:val="0"/>
      <w:marRight w:val="0"/>
      <w:marTop w:val="0"/>
      <w:marBottom w:val="0"/>
      <w:divBdr>
        <w:top w:val="none" w:sz="0" w:space="0" w:color="auto"/>
        <w:left w:val="none" w:sz="0" w:space="0" w:color="auto"/>
        <w:bottom w:val="none" w:sz="0" w:space="0" w:color="auto"/>
        <w:right w:val="none" w:sz="0" w:space="0" w:color="auto"/>
      </w:divBdr>
      <w:divsChild>
        <w:div w:id="396050144">
          <w:marLeft w:val="274"/>
          <w:marRight w:val="0"/>
          <w:marTop w:val="86"/>
          <w:marBottom w:val="0"/>
          <w:divBdr>
            <w:top w:val="none" w:sz="0" w:space="0" w:color="auto"/>
            <w:left w:val="none" w:sz="0" w:space="0" w:color="auto"/>
            <w:bottom w:val="none" w:sz="0" w:space="0" w:color="auto"/>
            <w:right w:val="none" w:sz="0" w:space="0" w:color="auto"/>
          </w:divBdr>
        </w:div>
        <w:div w:id="396050147">
          <w:marLeft w:val="274"/>
          <w:marRight w:val="0"/>
          <w:marTop w:val="86"/>
          <w:marBottom w:val="0"/>
          <w:divBdr>
            <w:top w:val="none" w:sz="0" w:space="0" w:color="auto"/>
            <w:left w:val="none" w:sz="0" w:space="0" w:color="auto"/>
            <w:bottom w:val="none" w:sz="0" w:space="0" w:color="auto"/>
            <w:right w:val="none" w:sz="0" w:space="0" w:color="auto"/>
          </w:divBdr>
        </w:div>
        <w:div w:id="396050152">
          <w:marLeft w:val="274"/>
          <w:marRight w:val="0"/>
          <w:marTop w:val="86"/>
          <w:marBottom w:val="0"/>
          <w:divBdr>
            <w:top w:val="none" w:sz="0" w:space="0" w:color="auto"/>
            <w:left w:val="none" w:sz="0" w:space="0" w:color="auto"/>
            <w:bottom w:val="none" w:sz="0" w:space="0" w:color="auto"/>
            <w:right w:val="none" w:sz="0" w:space="0" w:color="auto"/>
          </w:divBdr>
        </w:div>
        <w:div w:id="396050155">
          <w:marLeft w:val="720"/>
          <w:marRight w:val="0"/>
          <w:marTop w:val="86"/>
          <w:marBottom w:val="0"/>
          <w:divBdr>
            <w:top w:val="none" w:sz="0" w:space="0" w:color="auto"/>
            <w:left w:val="none" w:sz="0" w:space="0" w:color="auto"/>
            <w:bottom w:val="none" w:sz="0" w:space="0" w:color="auto"/>
            <w:right w:val="none" w:sz="0" w:space="0" w:color="auto"/>
          </w:divBdr>
        </w:div>
        <w:div w:id="396050156">
          <w:marLeft w:val="274"/>
          <w:marRight w:val="0"/>
          <w:marTop w:val="86"/>
          <w:marBottom w:val="0"/>
          <w:divBdr>
            <w:top w:val="none" w:sz="0" w:space="0" w:color="auto"/>
            <w:left w:val="none" w:sz="0" w:space="0" w:color="auto"/>
            <w:bottom w:val="none" w:sz="0" w:space="0" w:color="auto"/>
            <w:right w:val="none" w:sz="0" w:space="0" w:color="auto"/>
          </w:divBdr>
        </w:div>
        <w:div w:id="396050161">
          <w:marLeft w:val="274"/>
          <w:marRight w:val="0"/>
          <w:marTop w:val="0"/>
          <w:marBottom w:val="0"/>
          <w:divBdr>
            <w:top w:val="none" w:sz="0" w:space="0" w:color="auto"/>
            <w:left w:val="none" w:sz="0" w:space="0" w:color="auto"/>
            <w:bottom w:val="none" w:sz="0" w:space="0" w:color="auto"/>
            <w:right w:val="none" w:sz="0" w:space="0" w:color="auto"/>
          </w:divBdr>
        </w:div>
        <w:div w:id="396050162">
          <w:marLeft w:val="274"/>
          <w:marRight w:val="0"/>
          <w:marTop w:val="0"/>
          <w:marBottom w:val="0"/>
          <w:divBdr>
            <w:top w:val="none" w:sz="0" w:space="0" w:color="auto"/>
            <w:left w:val="none" w:sz="0" w:space="0" w:color="auto"/>
            <w:bottom w:val="none" w:sz="0" w:space="0" w:color="auto"/>
            <w:right w:val="none" w:sz="0" w:space="0" w:color="auto"/>
          </w:divBdr>
        </w:div>
        <w:div w:id="396050172">
          <w:marLeft w:val="274"/>
          <w:marRight w:val="0"/>
          <w:marTop w:val="0"/>
          <w:marBottom w:val="0"/>
          <w:divBdr>
            <w:top w:val="none" w:sz="0" w:space="0" w:color="auto"/>
            <w:left w:val="none" w:sz="0" w:space="0" w:color="auto"/>
            <w:bottom w:val="none" w:sz="0" w:space="0" w:color="auto"/>
            <w:right w:val="none" w:sz="0" w:space="0" w:color="auto"/>
          </w:divBdr>
        </w:div>
        <w:div w:id="396050200">
          <w:marLeft w:val="274"/>
          <w:marRight w:val="0"/>
          <w:marTop w:val="86"/>
          <w:marBottom w:val="0"/>
          <w:divBdr>
            <w:top w:val="none" w:sz="0" w:space="0" w:color="auto"/>
            <w:left w:val="none" w:sz="0" w:space="0" w:color="auto"/>
            <w:bottom w:val="none" w:sz="0" w:space="0" w:color="auto"/>
            <w:right w:val="none" w:sz="0" w:space="0" w:color="auto"/>
          </w:divBdr>
        </w:div>
        <w:div w:id="396050204">
          <w:marLeft w:val="720"/>
          <w:marRight w:val="0"/>
          <w:marTop w:val="86"/>
          <w:marBottom w:val="0"/>
          <w:divBdr>
            <w:top w:val="none" w:sz="0" w:space="0" w:color="auto"/>
            <w:left w:val="none" w:sz="0" w:space="0" w:color="auto"/>
            <w:bottom w:val="none" w:sz="0" w:space="0" w:color="auto"/>
            <w:right w:val="none" w:sz="0" w:space="0" w:color="auto"/>
          </w:divBdr>
        </w:div>
        <w:div w:id="396050211">
          <w:marLeft w:val="274"/>
          <w:marRight w:val="0"/>
          <w:marTop w:val="86"/>
          <w:marBottom w:val="0"/>
          <w:divBdr>
            <w:top w:val="none" w:sz="0" w:space="0" w:color="auto"/>
            <w:left w:val="none" w:sz="0" w:space="0" w:color="auto"/>
            <w:bottom w:val="none" w:sz="0" w:space="0" w:color="auto"/>
            <w:right w:val="none" w:sz="0" w:space="0" w:color="auto"/>
          </w:divBdr>
        </w:div>
        <w:div w:id="396050238">
          <w:marLeft w:val="274"/>
          <w:marRight w:val="0"/>
          <w:marTop w:val="0"/>
          <w:marBottom w:val="0"/>
          <w:divBdr>
            <w:top w:val="none" w:sz="0" w:space="0" w:color="auto"/>
            <w:left w:val="none" w:sz="0" w:space="0" w:color="auto"/>
            <w:bottom w:val="none" w:sz="0" w:space="0" w:color="auto"/>
            <w:right w:val="none" w:sz="0" w:space="0" w:color="auto"/>
          </w:divBdr>
        </w:div>
        <w:div w:id="396050247">
          <w:marLeft w:val="274"/>
          <w:marRight w:val="0"/>
          <w:marTop w:val="86"/>
          <w:marBottom w:val="0"/>
          <w:divBdr>
            <w:top w:val="none" w:sz="0" w:space="0" w:color="auto"/>
            <w:left w:val="none" w:sz="0" w:space="0" w:color="auto"/>
            <w:bottom w:val="none" w:sz="0" w:space="0" w:color="auto"/>
            <w:right w:val="none" w:sz="0" w:space="0" w:color="auto"/>
          </w:divBdr>
        </w:div>
        <w:div w:id="396050248">
          <w:marLeft w:val="274"/>
          <w:marRight w:val="0"/>
          <w:marTop w:val="0"/>
          <w:marBottom w:val="0"/>
          <w:divBdr>
            <w:top w:val="none" w:sz="0" w:space="0" w:color="auto"/>
            <w:left w:val="none" w:sz="0" w:space="0" w:color="auto"/>
            <w:bottom w:val="none" w:sz="0" w:space="0" w:color="auto"/>
            <w:right w:val="none" w:sz="0" w:space="0" w:color="auto"/>
          </w:divBdr>
        </w:div>
      </w:divsChild>
    </w:div>
    <w:div w:id="396050228">
      <w:marLeft w:val="0"/>
      <w:marRight w:val="0"/>
      <w:marTop w:val="0"/>
      <w:marBottom w:val="0"/>
      <w:divBdr>
        <w:top w:val="none" w:sz="0" w:space="0" w:color="auto"/>
        <w:left w:val="none" w:sz="0" w:space="0" w:color="auto"/>
        <w:bottom w:val="none" w:sz="0" w:space="0" w:color="auto"/>
        <w:right w:val="none" w:sz="0" w:space="0" w:color="auto"/>
      </w:divBdr>
    </w:div>
    <w:div w:id="396050229">
      <w:marLeft w:val="0"/>
      <w:marRight w:val="0"/>
      <w:marTop w:val="0"/>
      <w:marBottom w:val="0"/>
      <w:divBdr>
        <w:top w:val="none" w:sz="0" w:space="0" w:color="auto"/>
        <w:left w:val="none" w:sz="0" w:space="0" w:color="auto"/>
        <w:bottom w:val="none" w:sz="0" w:space="0" w:color="auto"/>
        <w:right w:val="none" w:sz="0" w:space="0" w:color="auto"/>
      </w:divBdr>
    </w:div>
    <w:div w:id="396050231">
      <w:marLeft w:val="0"/>
      <w:marRight w:val="0"/>
      <w:marTop w:val="0"/>
      <w:marBottom w:val="0"/>
      <w:divBdr>
        <w:top w:val="none" w:sz="0" w:space="0" w:color="auto"/>
        <w:left w:val="none" w:sz="0" w:space="0" w:color="auto"/>
        <w:bottom w:val="none" w:sz="0" w:space="0" w:color="auto"/>
        <w:right w:val="none" w:sz="0" w:space="0" w:color="auto"/>
      </w:divBdr>
    </w:div>
    <w:div w:id="396050232">
      <w:marLeft w:val="0"/>
      <w:marRight w:val="0"/>
      <w:marTop w:val="0"/>
      <w:marBottom w:val="0"/>
      <w:divBdr>
        <w:top w:val="none" w:sz="0" w:space="0" w:color="auto"/>
        <w:left w:val="none" w:sz="0" w:space="0" w:color="auto"/>
        <w:bottom w:val="none" w:sz="0" w:space="0" w:color="auto"/>
        <w:right w:val="none" w:sz="0" w:space="0" w:color="auto"/>
      </w:divBdr>
    </w:div>
    <w:div w:id="396050235">
      <w:marLeft w:val="0"/>
      <w:marRight w:val="0"/>
      <w:marTop w:val="0"/>
      <w:marBottom w:val="0"/>
      <w:divBdr>
        <w:top w:val="none" w:sz="0" w:space="0" w:color="auto"/>
        <w:left w:val="none" w:sz="0" w:space="0" w:color="auto"/>
        <w:bottom w:val="none" w:sz="0" w:space="0" w:color="auto"/>
        <w:right w:val="none" w:sz="0" w:space="0" w:color="auto"/>
      </w:divBdr>
    </w:div>
    <w:div w:id="396050236">
      <w:marLeft w:val="0"/>
      <w:marRight w:val="0"/>
      <w:marTop w:val="0"/>
      <w:marBottom w:val="0"/>
      <w:divBdr>
        <w:top w:val="none" w:sz="0" w:space="0" w:color="auto"/>
        <w:left w:val="none" w:sz="0" w:space="0" w:color="auto"/>
        <w:bottom w:val="none" w:sz="0" w:space="0" w:color="auto"/>
        <w:right w:val="none" w:sz="0" w:space="0" w:color="auto"/>
      </w:divBdr>
      <w:divsChild>
        <w:div w:id="396050138">
          <w:marLeft w:val="274"/>
          <w:marRight w:val="0"/>
          <w:marTop w:val="86"/>
          <w:marBottom w:val="0"/>
          <w:divBdr>
            <w:top w:val="none" w:sz="0" w:space="0" w:color="auto"/>
            <w:left w:val="none" w:sz="0" w:space="0" w:color="auto"/>
            <w:bottom w:val="none" w:sz="0" w:space="0" w:color="auto"/>
            <w:right w:val="none" w:sz="0" w:space="0" w:color="auto"/>
          </w:divBdr>
        </w:div>
        <w:div w:id="396050141">
          <w:marLeft w:val="274"/>
          <w:marRight w:val="0"/>
          <w:marTop w:val="86"/>
          <w:marBottom w:val="0"/>
          <w:divBdr>
            <w:top w:val="none" w:sz="0" w:space="0" w:color="auto"/>
            <w:left w:val="none" w:sz="0" w:space="0" w:color="auto"/>
            <w:bottom w:val="none" w:sz="0" w:space="0" w:color="auto"/>
            <w:right w:val="none" w:sz="0" w:space="0" w:color="auto"/>
          </w:divBdr>
        </w:div>
        <w:div w:id="396050177">
          <w:marLeft w:val="274"/>
          <w:marRight w:val="0"/>
          <w:marTop w:val="86"/>
          <w:marBottom w:val="0"/>
          <w:divBdr>
            <w:top w:val="none" w:sz="0" w:space="0" w:color="auto"/>
            <w:left w:val="none" w:sz="0" w:space="0" w:color="auto"/>
            <w:bottom w:val="none" w:sz="0" w:space="0" w:color="auto"/>
            <w:right w:val="none" w:sz="0" w:space="0" w:color="auto"/>
          </w:divBdr>
        </w:div>
        <w:div w:id="396050184">
          <w:marLeft w:val="274"/>
          <w:marRight w:val="0"/>
          <w:marTop w:val="86"/>
          <w:marBottom w:val="0"/>
          <w:divBdr>
            <w:top w:val="none" w:sz="0" w:space="0" w:color="auto"/>
            <w:left w:val="none" w:sz="0" w:space="0" w:color="auto"/>
            <w:bottom w:val="none" w:sz="0" w:space="0" w:color="auto"/>
            <w:right w:val="none" w:sz="0" w:space="0" w:color="auto"/>
          </w:divBdr>
        </w:div>
        <w:div w:id="396050220">
          <w:marLeft w:val="274"/>
          <w:marRight w:val="0"/>
          <w:marTop w:val="86"/>
          <w:marBottom w:val="0"/>
          <w:divBdr>
            <w:top w:val="none" w:sz="0" w:space="0" w:color="auto"/>
            <w:left w:val="none" w:sz="0" w:space="0" w:color="auto"/>
            <w:bottom w:val="none" w:sz="0" w:space="0" w:color="auto"/>
            <w:right w:val="none" w:sz="0" w:space="0" w:color="auto"/>
          </w:divBdr>
        </w:div>
        <w:div w:id="396050221">
          <w:marLeft w:val="274"/>
          <w:marRight w:val="0"/>
          <w:marTop w:val="86"/>
          <w:marBottom w:val="0"/>
          <w:divBdr>
            <w:top w:val="none" w:sz="0" w:space="0" w:color="auto"/>
            <w:left w:val="none" w:sz="0" w:space="0" w:color="auto"/>
            <w:bottom w:val="none" w:sz="0" w:space="0" w:color="auto"/>
            <w:right w:val="none" w:sz="0" w:space="0" w:color="auto"/>
          </w:divBdr>
        </w:div>
      </w:divsChild>
    </w:div>
    <w:div w:id="396050251">
      <w:marLeft w:val="0"/>
      <w:marRight w:val="0"/>
      <w:marTop w:val="0"/>
      <w:marBottom w:val="0"/>
      <w:divBdr>
        <w:top w:val="none" w:sz="0" w:space="0" w:color="auto"/>
        <w:left w:val="none" w:sz="0" w:space="0" w:color="auto"/>
        <w:bottom w:val="none" w:sz="0" w:space="0" w:color="auto"/>
        <w:right w:val="none" w:sz="0" w:space="0" w:color="auto"/>
      </w:divBdr>
    </w:div>
    <w:div w:id="396050253">
      <w:marLeft w:val="0"/>
      <w:marRight w:val="0"/>
      <w:marTop w:val="0"/>
      <w:marBottom w:val="0"/>
      <w:divBdr>
        <w:top w:val="none" w:sz="0" w:space="0" w:color="auto"/>
        <w:left w:val="none" w:sz="0" w:space="0" w:color="auto"/>
        <w:bottom w:val="none" w:sz="0" w:space="0" w:color="auto"/>
        <w:right w:val="none" w:sz="0" w:space="0" w:color="auto"/>
      </w:divBdr>
      <w:divsChild>
        <w:div w:id="396050269">
          <w:marLeft w:val="0"/>
          <w:marRight w:val="0"/>
          <w:marTop w:val="0"/>
          <w:marBottom w:val="0"/>
          <w:divBdr>
            <w:top w:val="none" w:sz="0" w:space="0" w:color="auto"/>
            <w:left w:val="none" w:sz="0" w:space="0" w:color="auto"/>
            <w:bottom w:val="none" w:sz="0" w:space="0" w:color="auto"/>
            <w:right w:val="none" w:sz="0" w:space="0" w:color="auto"/>
          </w:divBdr>
          <w:divsChild>
            <w:div w:id="396050254">
              <w:marLeft w:val="0"/>
              <w:marRight w:val="0"/>
              <w:marTop w:val="0"/>
              <w:marBottom w:val="0"/>
              <w:divBdr>
                <w:top w:val="none" w:sz="0" w:space="0" w:color="auto"/>
                <w:left w:val="none" w:sz="0" w:space="0" w:color="auto"/>
                <w:bottom w:val="none" w:sz="0" w:space="0" w:color="auto"/>
                <w:right w:val="none" w:sz="0" w:space="0" w:color="auto"/>
              </w:divBdr>
              <w:divsChild>
                <w:div w:id="396050300">
                  <w:marLeft w:val="0"/>
                  <w:marRight w:val="0"/>
                  <w:marTop w:val="0"/>
                  <w:marBottom w:val="0"/>
                  <w:divBdr>
                    <w:top w:val="none" w:sz="0" w:space="0" w:color="auto"/>
                    <w:left w:val="none" w:sz="0" w:space="0" w:color="auto"/>
                    <w:bottom w:val="none" w:sz="0" w:space="0" w:color="auto"/>
                    <w:right w:val="none" w:sz="0" w:space="0" w:color="auto"/>
                  </w:divBdr>
                  <w:divsChild>
                    <w:div w:id="396050442">
                      <w:marLeft w:val="0"/>
                      <w:marRight w:val="0"/>
                      <w:marTop w:val="0"/>
                      <w:marBottom w:val="0"/>
                      <w:divBdr>
                        <w:top w:val="none" w:sz="0" w:space="0" w:color="auto"/>
                        <w:left w:val="none" w:sz="0" w:space="0" w:color="auto"/>
                        <w:bottom w:val="none" w:sz="0" w:space="0" w:color="auto"/>
                        <w:right w:val="none" w:sz="0" w:space="0" w:color="auto"/>
                      </w:divBdr>
                      <w:divsChild>
                        <w:div w:id="396050393">
                          <w:marLeft w:val="0"/>
                          <w:marRight w:val="0"/>
                          <w:marTop w:val="0"/>
                          <w:marBottom w:val="0"/>
                          <w:divBdr>
                            <w:top w:val="none" w:sz="0" w:space="0" w:color="auto"/>
                            <w:left w:val="none" w:sz="0" w:space="0" w:color="auto"/>
                            <w:bottom w:val="none" w:sz="0" w:space="0" w:color="auto"/>
                            <w:right w:val="none" w:sz="0" w:space="0" w:color="auto"/>
                          </w:divBdr>
                          <w:divsChild>
                            <w:div w:id="396050449">
                              <w:marLeft w:val="0"/>
                              <w:marRight w:val="0"/>
                              <w:marTop w:val="0"/>
                              <w:marBottom w:val="0"/>
                              <w:divBdr>
                                <w:top w:val="none" w:sz="0" w:space="0" w:color="auto"/>
                                <w:left w:val="none" w:sz="0" w:space="0" w:color="auto"/>
                                <w:bottom w:val="none" w:sz="0" w:space="0" w:color="auto"/>
                                <w:right w:val="none" w:sz="0" w:space="0" w:color="auto"/>
                              </w:divBdr>
                              <w:divsChild>
                                <w:div w:id="396050294">
                                  <w:marLeft w:val="0"/>
                                  <w:marRight w:val="0"/>
                                  <w:marTop w:val="0"/>
                                  <w:marBottom w:val="0"/>
                                  <w:divBdr>
                                    <w:top w:val="none" w:sz="0" w:space="0" w:color="auto"/>
                                    <w:left w:val="none" w:sz="0" w:space="0" w:color="auto"/>
                                    <w:bottom w:val="none" w:sz="0" w:space="0" w:color="auto"/>
                                    <w:right w:val="none" w:sz="0" w:space="0" w:color="auto"/>
                                  </w:divBdr>
                                  <w:divsChild>
                                    <w:div w:id="396050274">
                                      <w:marLeft w:val="0"/>
                                      <w:marRight w:val="0"/>
                                      <w:marTop w:val="0"/>
                                      <w:marBottom w:val="0"/>
                                      <w:divBdr>
                                        <w:top w:val="single" w:sz="6" w:space="0" w:color="F5F5F5"/>
                                        <w:left w:val="single" w:sz="6" w:space="0" w:color="F5F5F5"/>
                                        <w:bottom w:val="single" w:sz="6" w:space="0" w:color="F5F5F5"/>
                                        <w:right w:val="single" w:sz="6" w:space="0" w:color="F5F5F5"/>
                                      </w:divBdr>
                                      <w:divsChild>
                                        <w:div w:id="396050459">
                                          <w:marLeft w:val="0"/>
                                          <w:marRight w:val="0"/>
                                          <w:marTop w:val="0"/>
                                          <w:marBottom w:val="0"/>
                                          <w:divBdr>
                                            <w:top w:val="none" w:sz="0" w:space="0" w:color="auto"/>
                                            <w:left w:val="none" w:sz="0" w:space="0" w:color="auto"/>
                                            <w:bottom w:val="none" w:sz="0" w:space="0" w:color="auto"/>
                                            <w:right w:val="none" w:sz="0" w:space="0" w:color="auto"/>
                                          </w:divBdr>
                                          <w:divsChild>
                                            <w:div w:id="3960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61">
      <w:marLeft w:val="0"/>
      <w:marRight w:val="0"/>
      <w:marTop w:val="0"/>
      <w:marBottom w:val="0"/>
      <w:divBdr>
        <w:top w:val="none" w:sz="0" w:space="0" w:color="auto"/>
        <w:left w:val="none" w:sz="0" w:space="0" w:color="auto"/>
        <w:bottom w:val="none" w:sz="0" w:space="0" w:color="auto"/>
        <w:right w:val="none" w:sz="0" w:space="0" w:color="auto"/>
      </w:divBdr>
      <w:divsChild>
        <w:div w:id="396050328">
          <w:marLeft w:val="0"/>
          <w:marRight w:val="0"/>
          <w:marTop w:val="0"/>
          <w:marBottom w:val="0"/>
          <w:divBdr>
            <w:top w:val="none" w:sz="0" w:space="0" w:color="auto"/>
            <w:left w:val="none" w:sz="0" w:space="0" w:color="auto"/>
            <w:bottom w:val="none" w:sz="0" w:space="0" w:color="auto"/>
            <w:right w:val="none" w:sz="0" w:space="0" w:color="auto"/>
          </w:divBdr>
          <w:divsChild>
            <w:div w:id="396050378">
              <w:marLeft w:val="0"/>
              <w:marRight w:val="0"/>
              <w:marTop w:val="0"/>
              <w:marBottom w:val="0"/>
              <w:divBdr>
                <w:top w:val="none" w:sz="0" w:space="0" w:color="auto"/>
                <w:left w:val="none" w:sz="0" w:space="0" w:color="auto"/>
                <w:bottom w:val="none" w:sz="0" w:space="0" w:color="auto"/>
                <w:right w:val="none" w:sz="0" w:space="0" w:color="auto"/>
              </w:divBdr>
              <w:divsChild>
                <w:div w:id="396050344">
                  <w:marLeft w:val="0"/>
                  <w:marRight w:val="0"/>
                  <w:marTop w:val="0"/>
                  <w:marBottom w:val="0"/>
                  <w:divBdr>
                    <w:top w:val="none" w:sz="0" w:space="0" w:color="auto"/>
                    <w:left w:val="none" w:sz="0" w:space="0" w:color="auto"/>
                    <w:bottom w:val="none" w:sz="0" w:space="0" w:color="auto"/>
                    <w:right w:val="none" w:sz="0" w:space="0" w:color="auto"/>
                  </w:divBdr>
                  <w:divsChild>
                    <w:div w:id="396050443">
                      <w:marLeft w:val="0"/>
                      <w:marRight w:val="0"/>
                      <w:marTop w:val="0"/>
                      <w:marBottom w:val="0"/>
                      <w:divBdr>
                        <w:top w:val="none" w:sz="0" w:space="0" w:color="auto"/>
                        <w:left w:val="none" w:sz="0" w:space="0" w:color="auto"/>
                        <w:bottom w:val="none" w:sz="0" w:space="0" w:color="auto"/>
                        <w:right w:val="none" w:sz="0" w:space="0" w:color="auto"/>
                      </w:divBdr>
                      <w:divsChild>
                        <w:div w:id="396050285">
                          <w:marLeft w:val="0"/>
                          <w:marRight w:val="0"/>
                          <w:marTop w:val="0"/>
                          <w:marBottom w:val="0"/>
                          <w:divBdr>
                            <w:top w:val="none" w:sz="0" w:space="0" w:color="auto"/>
                            <w:left w:val="none" w:sz="0" w:space="0" w:color="auto"/>
                            <w:bottom w:val="none" w:sz="0" w:space="0" w:color="auto"/>
                            <w:right w:val="none" w:sz="0" w:space="0" w:color="auto"/>
                          </w:divBdr>
                          <w:divsChild>
                            <w:div w:id="396050327">
                              <w:marLeft w:val="0"/>
                              <w:marRight w:val="0"/>
                              <w:marTop w:val="0"/>
                              <w:marBottom w:val="0"/>
                              <w:divBdr>
                                <w:top w:val="none" w:sz="0" w:space="0" w:color="auto"/>
                                <w:left w:val="none" w:sz="0" w:space="0" w:color="auto"/>
                                <w:bottom w:val="none" w:sz="0" w:space="0" w:color="auto"/>
                                <w:right w:val="none" w:sz="0" w:space="0" w:color="auto"/>
                              </w:divBdr>
                              <w:divsChild>
                                <w:div w:id="396050293">
                                  <w:marLeft w:val="0"/>
                                  <w:marRight w:val="0"/>
                                  <w:marTop w:val="0"/>
                                  <w:marBottom w:val="0"/>
                                  <w:divBdr>
                                    <w:top w:val="none" w:sz="0" w:space="0" w:color="auto"/>
                                    <w:left w:val="none" w:sz="0" w:space="0" w:color="auto"/>
                                    <w:bottom w:val="none" w:sz="0" w:space="0" w:color="auto"/>
                                    <w:right w:val="none" w:sz="0" w:space="0" w:color="auto"/>
                                  </w:divBdr>
                                  <w:divsChild>
                                    <w:div w:id="396050397">
                                      <w:marLeft w:val="0"/>
                                      <w:marRight w:val="0"/>
                                      <w:marTop w:val="0"/>
                                      <w:marBottom w:val="0"/>
                                      <w:divBdr>
                                        <w:top w:val="single" w:sz="6" w:space="0" w:color="F5F5F5"/>
                                        <w:left w:val="single" w:sz="6" w:space="0" w:color="F5F5F5"/>
                                        <w:bottom w:val="single" w:sz="6" w:space="0" w:color="F5F5F5"/>
                                        <w:right w:val="single" w:sz="6" w:space="0" w:color="F5F5F5"/>
                                      </w:divBdr>
                                      <w:divsChild>
                                        <w:div w:id="396050439">
                                          <w:marLeft w:val="0"/>
                                          <w:marRight w:val="0"/>
                                          <w:marTop w:val="0"/>
                                          <w:marBottom w:val="0"/>
                                          <w:divBdr>
                                            <w:top w:val="none" w:sz="0" w:space="0" w:color="auto"/>
                                            <w:left w:val="none" w:sz="0" w:space="0" w:color="auto"/>
                                            <w:bottom w:val="none" w:sz="0" w:space="0" w:color="auto"/>
                                            <w:right w:val="none" w:sz="0" w:space="0" w:color="auto"/>
                                          </w:divBdr>
                                          <w:divsChild>
                                            <w:div w:id="396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70">
      <w:marLeft w:val="0"/>
      <w:marRight w:val="0"/>
      <w:marTop w:val="0"/>
      <w:marBottom w:val="0"/>
      <w:divBdr>
        <w:top w:val="none" w:sz="0" w:space="0" w:color="auto"/>
        <w:left w:val="none" w:sz="0" w:space="0" w:color="auto"/>
        <w:bottom w:val="none" w:sz="0" w:space="0" w:color="auto"/>
        <w:right w:val="none" w:sz="0" w:space="0" w:color="auto"/>
      </w:divBdr>
    </w:div>
    <w:div w:id="396050271">
      <w:marLeft w:val="0"/>
      <w:marRight w:val="0"/>
      <w:marTop w:val="0"/>
      <w:marBottom w:val="0"/>
      <w:divBdr>
        <w:top w:val="none" w:sz="0" w:space="0" w:color="auto"/>
        <w:left w:val="none" w:sz="0" w:space="0" w:color="auto"/>
        <w:bottom w:val="none" w:sz="0" w:space="0" w:color="auto"/>
        <w:right w:val="none" w:sz="0" w:space="0" w:color="auto"/>
      </w:divBdr>
    </w:div>
    <w:div w:id="396050272">
      <w:marLeft w:val="0"/>
      <w:marRight w:val="0"/>
      <w:marTop w:val="0"/>
      <w:marBottom w:val="0"/>
      <w:divBdr>
        <w:top w:val="none" w:sz="0" w:space="0" w:color="auto"/>
        <w:left w:val="none" w:sz="0" w:space="0" w:color="auto"/>
        <w:bottom w:val="none" w:sz="0" w:space="0" w:color="auto"/>
        <w:right w:val="none" w:sz="0" w:space="0" w:color="auto"/>
      </w:divBdr>
      <w:divsChild>
        <w:div w:id="396050305">
          <w:marLeft w:val="0"/>
          <w:marRight w:val="0"/>
          <w:marTop w:val="0"/>
          <w:marBottom w:val="0"/>
          <w:divBdr>
            <w:top w:val="none" w:sz="0" w:space="0" w:color="auto"/>
            <w:left w:val="none" w:sz="0" w:space="0" w:color="auto"/>
            <w:bottom w:val="none" w:sz="0" w:space="0" w:color="auto"/>
            <w:right w:val="none" w:sz="0" w:space="0" w:color="auto"/>
          </w:divBdr>
          <w:divsChild>
            <w:div w:id="396050345">
              <w:marLeft w:val="0"/>
              <w:marRight w:val="0"/>
              <w:marTop w:val="0"/>
              <w:marBottom w:val="0"/>
              <w:divBdr>
                <w:top w:val="none" w:sz="0" w:space="0" w:color="auto"/>
                <w:left w:val="none" w:sz="0" w:space="0" w:color="auto"/>
                <w:bottom w:val="none" w:sz="0" w:space="0" w:color="auto"/>
                <w:right w:val="none" w:sz="0" w:space="0" w:color="auto"/>
              </w:divBdr>
              <w:divsChild>
                <w:div w:id="396050262">
                  <w:marLeft w:val="0"/>
                  <w:marRight w:val="0"/>
                  <w:marTop w:val="0"/>
                  <w:marBottom w:val="0"/>
                  <w:divBdr>
                    <w:top w:val="none" w:sz="0" w:space="0" w:color="auto"/>
                    <w:left w:val="none" w:sz="0" w:space="0" w:color="auto"/>
                    <w:bottom w:val="none" w:sz="0" w:space="0" w:color="auto"/>
                    <w:right w:val="none" w:sz="0" w:space="0" w:color="auto"/>
                  </w:divBdr>
                  <w:divsChild>
                    <w:div w:id="396050466">
                      <w:marLeft w:val="0"/>
                      <w:marRight w:val="0"/>
                      <w:marTop w:val="0"/>
                      <w:marBottom w:val="0"/>
                      <w:divBdr>
                        <w:top w:val="none" w:sz="0" w:space="0" w:color="auto"/>
                        <w:left w:val="none" w:sz="0" w:space="0" w:color="auto"/>
                        <w:bottom w:val="none" w:sz="0" w:space="0" w:color="auto"/>
                        <w:right w:val="none" w:sz="0" w:space="0" w:color="auto"/>
                      </w:divBdr>
                      <w:divsChild>
                        <w:div w:id="396050302">
                          <w:marLeft w:val="0"/>
                          <w:marRight w:val="0"/>
                          <w:marTop w:val="0"/>
                          <w:marBottom w:val="0"/>
                          <w:divBdr>
                            <w:top w:val="none" w:sz="0" w:space="0" w:color="auto"/>
                            <w:left w:val="none" w:sz="0" w:space="0" w:color="auto"/>
                            <w:bottom w:val="none" w:sz="0" w:space="0" w:color="auto"/>
                            <w:right w:val="none" w:sz="0" w:space="0" w:color="auto"/>
                          </w:divBdr>
                          <w:divsChild>
                            <w:div w:id="396050437">
                              <w:marLeft w:val="0"/>
                              <w:marRight w:val="0"/>
                              <w:marTop w:val="0"/>
                              <w:marBottom w:val="0"/>
                              <w:divBdr>
                                <w:top w:val="none" w:sz="0" w:space="0" w:color="auto"/>
                                <w:left w:val="none" w:sz="0" w:space="0" w:color="auto"/>
                                <w:bottom w:val="none" w:sz="0" w:space="0" w:color="auto"/>
                                <w:right w:val="none" w:sz="0" w:space="0" w:color="auto"/>
                              </w:divBdr>
                              <w:divsChild>
                                <w:div w:id="396050329">
                                  <w:marLeft w:val="0"/>
                                  <w:marRight w:val="0"/>
                                  <w:marTop w:val="0"/>
                                  <w:marBottom w:val="0"/>
                                  <w:divBdr>
                                    <w:top w:val="none" w:sz="0" w:space="0" w:color="auto"/>
                                    <w:left w:val="none" w:sz="0" w:space="0" w:color="auto"/>
                                    <w:bottom w:val="none" w:sz="0" w:space="0" w:color="auto"/>
                                    <w:right w:val="none" w:sz="0" w:space="0" w:color="auto"/>
                                  </w:divBdr>
                                  <w:divsChild>
                                    <w:div w:id="396050342">
                                      <w:marLeft w:val="0"/>
                                      <w:marRight w:val="0"/>
                                      <w:marTop w:val="0"/>
                                      <w:marBottom w:val="0"/>
                                      <w:divBdr>
                                        <w:top w:val="single" w:sz="6" w:space="0" w:color="F5F5F5"/>
                                        <w:left w:val="single" w:sz="6" w:space="0" w:color="F5F5F5"/>
                                        <w:bottom w:val="single" w:sz="6" w:space="0" w:color="F5F5F5"/>
                                        <w:right w:val="single" w:sz="6" w:space="0" w:color="F5F5F5"/>
                                      </w:divBdr>
                                      <w:divsChild>
                                        <w:div w:id="396050444">
                                          <w:marLeft w:val="0"/>
                                          <w:marRight w:val="0"/>
                                          <w:marTop w:val="0"/>
                                          <w:marBottom w:val="0"/>
                                          <w:divBdr>
                                            <w:top w:val="none" w:sz="0" w:space="0" w:color="auto"/>
                                            <w:left w:val="none" w:sz="0" w:space="0" w:color="auto"/>
                                            <w:bottom w:val="none" w:sz="0" w:space="0" w:color="auto"/>
                                            <w:right w:val="none" w:sz="0" w:space="0" w:color="auto"/>
                                          </w:divBdr>
                                          <w:divsChild>
                                            <w:div w:id="3960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79">
      <w:marLeft w:val="0"/>
      <w:marRight w:val="0"/>
      <w:marTop w:val="0"/>
      <w:marBottom w:val="0"/>
      <w:divBdr>
        <w:top w:val="none" w:sz="0" w:space="0" w:color="auto"/>
        <w:left w:val="none" w:sz="0" w:space="0" w:color="auto"/>
        <w:bottom w:val="none" w:sz="0" w:space="0" w:color="auto"/>
        <w:right w:val="none" w:sz="0" w:space="0" w:color="auto"/>
      </w:divBdr>
      <w:divsChild>
        <w:div w:id="396050465">
          <w:marLeft w:val="0"/>
          <w:marRight w:val="0"/>
          <w:marTop w:val="0"/>
          <w:marBottom w:val="0"/>
          <w:divBdr>
            <w:top w:val="none" w:sz="0" w:space="0" w:color="auto"/>
            <w:left w:val="none" w:sz="0" w:space="0" w:color="auto"/>
            <w:bottom w:val="none" w:sz="0" w:space="0" w:color="auto"/>
            <w:right w:val="none" w:sz="0" w:space="0" w:color="auto"/>
          </w:divBdr>
          <w:divsChild>
            <w:div w:id="396050453">
              <w:marLeft w:val="0"/>
              <w:marRight w:val="0"/>
              <w:marTop w:val="0"/>
              <w:marBottom w:val="0"/>
              <w:divBdr>
                <w:top w:val="none" w:sz="0" w:space="0" w:color="auto"/>
                <w:left w:val="none" w:sz="0" w:space="0" w:color="auto"/>
                <w:bottom w:val="none" w:sz="0" w:space="0" w:color="auto"/>
                <w:right w:val="none" w:sz="0" w:space="0" w:color="auto"/>
              </w:divBdr>
              <w:divsChild>
                <w:div w:id="396050347">
                  <w:marLeft w:val="0"/>
                  <w:marRight w:val="0"/>
                  <w:marTop w:val="0"/>
                  <w:marBottom w:val="0"/>
                  <w:divBdr>
                    <w:top w:val="none" w:sz="0" w:space="0" w:color="auto"/>
                    <w:left w:val="none" w:sz="0" w:space="0" w:color="auto"/>
                    <w:bottom w:val="none" w:sz="0" w:space="0" w:color="auto"/>
                    <w:right w:val="none" w:sz="0" w:space="0" w:color="auto"/>
                  </w:divBdr>
                  <w:divsChild>
                    <w:div w:id="396050447">
                      <w:marLeft w:val="0"/>
                      <w:marRight w:val="0"/>
                      <w:marTop w:val="0"/>
                      <w:marBottom w:val="0"/>
                      <w:divBdr>
                        <w:top w:val="none" w:sz="0" w:space="0" w:color="auto"/>
                        <w:left w:val="none" w:sz="0" w:space="0" w:color="auto"/>
                        <w:bottom w:val="none" w:sz="0" w:space="0" w:color="auto"/>
                        <w:right w:val="none" w:sz="0" w:space="0" w:color="auto"/>
                      </w:divBdr>
                      <w:divsChild>
                        <w:div w:id="396050256">
                          <w:marLeft w:val="0"/>
                          <w:marRight w:val="0"/>
                          <w:marTop w:val="0"/>
                          <w:marBottom w:val="0"/>
                          <w:divBdr>
                            <w:top w:val="none" w:sz="0" w:space="0" w:color="auto"/>
                            <w:left w:val="none" w:sz="0" w:space="0" w:color="auto"/>
                            <w:bottom w:val="none" w:sz="0" w:space="0" w:color="auto"/>
                            <w:right w:val="none" w:sz="0" w:space="0" w:color="auto"/>
                          </w:divBdr>
                          <w:divsChild>
                            <w:div w:id="396050417">
                              <w:marLeft w:val="0"/>
                              <w:marRight w:val="0"/>
                              <w:marTop w:val="0"/>
                              <w:marBottom w:val="0"/>
                              <w:divBdr>
                                <w:top w:val="none" w:sz="0" w:space="0" w:color="auto"/>
                                <w:left w:val="none" w:sz="0" w:space="0" w:color="auto"/>
                                <w:bottom w:val="none" w:sz="0" w:space="0" w:color="auto"/>
                                <w:right w:val="none" w:sz="0" w:space="0" w:color="auto"/>
                              </w:divBdr>
                              <w:divsChild>
                                <w:div w:id="396050257">
                                  <w:marLeft w:val="0"/>
                                  <w:marRight w:val="0"/>
                                  <w:marTop w:val="0"/>
                                  <w:marBottom w:val="0"/>
                                  <w:divBdr>
                                    <w:top w:val="none" w:sz="0" w:space="0" w:color="auto"/>
                                    <w:left w:val="none" w:sz="0" w:space="0" w:color="auto"/>
                                    <w:bottom w:val="none" w:sz="0" w:space="0" w:color="auto"/>
                                    <w:right w:val="none" w:sz="0" w:space="0" w:color="auto"/>
                                  </w:divBdr>
                                  <w:divsChild>
                                    <w:div w:id="396050277">
                                      <w:marLeft w:val="0"/>
                                      <w:marRight w:val="0"/>
                                      <w:marTop w:val="0"/>
                                      <w:marBottom w:val="0"/>
                                      <w:divBdr>
                                        <w:top w:val="single" w:sz="6" w:space="0" w:color="F5F5F5"/>
                                        <w:left w:val="single" w:sz="6" w:space="0" w:color="F5F5F5"/>
                                        <w:bottom w:val="single" w:sz="6" w:space="0" w:color="F5F5F5"/>
                                        <w:right w:val="single" w:sz="6" w:space="0" w:color="F5F5F5"/>
                                      </w:divBdr>
                                      <w:divsChild>
                                        <w:div w:id="396050323">
                                          <w:marLeft w:val="0"/>
                                          <w:marRight w:val="0"/>
                                          <w:marTop w:val="0"/>
                                          <w:marBottom w:val="0"/>
                                          <w:divBdr>
                                            <w:top w:val="none" w:sz="0" w:space="0" w:color="auto"/>
                                            <w:left w:val="none" w:sz="0" w:space="0" w:color="auto"/>
                                            <w:bottom w:val="none" w:sz="0" w:space="0" w:color="auto"/>
                                            <w:right w:val="none" w:sz="0" w:space="0" w:color="auto"/>
                                          </w:divBdr>
                                          <w:divsChild>
                                            <w:div w:id="3960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80">
      <w:marLeft w:val="0"/>
      <w:marRight w:val="0"/>
      <w:marTop w:val="0"/>
      <w:marBottom w:val="0"/>
      <w:divBdr>
        <w:top w:val="none" w:sz="0" w:space="0" w:color="auto"/>
        <w:left w:val="none" w:sz="0" w:space="0" w:color="auto"/>
        <w:bottom w:val="none" w:sz="0" w:space="0" w:color="auto"/>
        <w:right w:val="none" w:sz="0" w:space="0" w:color="auto"/>
      </w:divBdr>
    </w:div>
    <w:div w:id="396050301">
      <w:marLeft w:val="0"/>
      <w:marRight w:val="0"/>
      <w:marTop w:val="0"/>
      <w:marBottom w:val="0"/>
      <w:divBdr>
        <w:top w:val="none" w:sz="0" w:space="0" w:color="auto"/>
        <w:left w:val="none" w:sz="0" w:space="0" w:color="auto"/>
        <w:bottom w:val="none" w:sz="0" w:space="0" w:color="auto"/>
        <w:right w:val="none" w:sz="0" w:space="0" w:color="auto"/>
      </w:divBdr>
      <w:divsChild>
        <w:div w:id="396050260">
          <w:marLeft w:val="0"/>
          <w:marRight w:val="0"/>
          <w:marTop w:val="0"/>
          <w:marBottom w:val="0"/>
          <w:divBdr>
            <w:top w:val="none" w:sz="0" w:space="0" w:color="auto"/>
            <w:left w:val="none" w:sz="0" w:space="0" w:color="auto"/>
            <w:bottom w:val="none" w:sz="0" w:space="0" w:color="auto"/>
            <w:right w:val="none" w:sz="0" w:space="0" w:color="auto"/>
          </w:divBdr>
          <w:divsChild>
            <w:div w:id="396050267">
              <w:marLeft w:val="0"/>
              <w:marRight w:val="0"/>
              <w:marTop w:val="0"/>
              <w:marBottom w:val="0"/>
              <w:divBdr>
                <w:top w:val="none" w:sz="0" w:space="0" w:color="auto"/>
                <w:left w:val="none" w:sz="0" w:space="0" w:color="auto"/>
                <w:bottom w:val="none" w:sz="0" w:space="0" w:color="auto"/>
                <w:right w:val="none" w:sz="0" w:space="0" w:color="auto"/>
              </w:divBdr>
              <w:divsChild>
                <w:div w:id="396050291">
                  <w:marLeft w:val="0"/>
                  <w:marRight w:val="0"/>
                  <w:marTop w:val="0"/>
                  <w:marBottom w:val="0"/>
                  <w:divBdr>
                    <w:top w:val="none" w:sz="0" w:space="0" w:color="auto"/>
                    <w:left w:val="none" w:sz="0" w:space="0" w:color="auto"/>
                    <w:bottom w:val="none" w:sz="0" w:space="0" w:color="auto"/>
                    <w:right w:val="none" w:sz="0" w:space="0" w:color="auto"/>
                  </w:divBdr>
                  <w:divsChild>
                    <w:div w:id="396050268">
                      <w:marLeft w:val="0"/>
                      <w:marRight w:val="0"/>
                      <w:marTop w:val="0"/>
                      <w:marBottom w:val="0"/>
                      <w:divBdr>
                        <w:top w:val="none" w:sz="0" w:space="0" w:color="auto"/>
                        <w:left w:val="none" w:sz="0" w:space="0" w:color="auto"/>
                        <w:bottom w:val="none" w:sz="0" w:space="0" w:color="auto"/>
                        <w:right w:val="none" w:sz="0" w:space="0" w:color="auto"/>
                      </w:divBdr>
                      <w:divsChild>
                        <w:div w:id="396050396">
                          <w:marLeft w:val="0"/>
                          <w:marRight w:val="0"/>
                          <w:marTop w:val="0"/>
                          <w:marBottom w:val="0"/>
                          <w:divBdr>
                            <w:top w:val="none" w:sz="0" w:space="0" w:color="auto"/>
                            <w:left w:val="none" w:sz="0" w:space="0" w:color="auto"/>
                            <w:bottom w:val="none" w:sz="0" w:space="0" w:color="auto"/>
                            <w:right w:val="none" w:sz="0" w:space="0" w:color="auto"/>
                          </w:divBdr>
                          <w:divsChild>
                            <w:div w:id="396050299">
                              <w:marLeft w:val="0"/>
                              <w:marRight w:val="0"/>
                              <w:marTop w:val="0"/>
                              <w:marBottom w:val="0"/>
                              <w:divBdr>
                                <w:top w:val="none" w:sz="0" w:space="0" w:color="auto"/>
                                <w:left w:val="none" w:sz="0" w:space="0" w:color="auto"/>
                                <w:bottom w:val="none" w:sz="0" w:space="0" w:color="auto"/>
                                <w:right w:val="none" w:sz="0" w:space="0" w:color="auto"/>
                              </w:divBdr>
                              <w:divsChild>
                                <w:div w:id="396050360">
                                  <w:marLeft w:val="0"/>
                                  <w:marRight w:val="0"/>
                                  <w:marTop w:val="0"/>
                                  <w:marBottom w:val="0"/>
                                  <w:divBdr>
                                    <w:top w:val="none" w:sz="0" w:space="0" w:color="auto"/>
                                    <w:left w:val="none" w:sz="0" w:space="0" w:color="auto"/>
                                    <w:bottom w:val="none" w:sz="0" w:space="0" w:color="auto"/>
                                    <w:right w:val="none" w:sz="0" w:space="0" w:color="auto"/>
                                  </w:divBdr>
                                  <w:divsChild>
                                    <w:div w:id="396050452">
                                      <w:marLeft w:val="0"/>
                                      <w:marRight w:val="0"/>
                                      <w:marTop w:val="0"/>
                                      <w:marBottom w:val="0"/>
                                      <w:divBdr>
                                        <w:top w:val="single" w:sz="6" w:space="0" w:color="F5F5F5"/>
                                        <w:left w:val="single" w:sz="6" w:space="0" w:color="F5F5F5"/>
                                        <w:bottom w:val="single" w:sz="6" w:space="0" w:color="F5F5F5"/>
                                        <w:right w:val="single" w:sz="6" w:space="0" w:color="F5F5F5"/>
                                      </w:divBdr>
                                      <w:divsChild>
                                        <w:div w:id="396050405">
                                          <w:marLeft w:val="0"/>
                                          <w:marRight w:val="0"/>
                                          <w:marTop w:val="0"/>
                                          <w:marBottom w:val="0"/>
                                          <w:divBdr>
                                            <w:top w:val="none" w:sz="0" w:space="0" w:color="auto"/>
                                            <w:left w:val="none" w:sz="0" w:space="0" w:color="auto"/>
                                            <w:bottom w:val="none" w:sz="0" w:space="0" w:color="auto"/>
                                            <w:right w:val="none" w:sz="0" w:space="0" w:color="auto"/>
                                          </w:divBdr>
                                          <w:divsChild>
                                            <w:div w:id="3960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09">
      <w:marLeft w:val="0"/>
      <w:marRight w:val="0"/>
      <w:marTop w:val="0"/>
      <w:marBottom w:val="0"/>
      <w:divBdr>
        <w:top w:val="none" w:sz="0" w:space="0" w:color="auto"/>
        <w:left w:val="none" w:sz="0" w:space="0" w:color="auto"/>
        <w:bottom w:val="none" w:sz="0" w:space="0" w:color="auto"/>
        <w:right w:val="none" w:sz="0" w:space="0" w:color="auto"/>
      </w:divBdr>
    </w:div>
    <w:div w:id="396050317">
      <w:marLeft w:val="0"/>
      <w:marRight w:val="0"/>
      <w:marTop w:val="0"/>
      <w:marBottom w:val="0"/>
      <w:divBdr>
        <w:top w:val="none" w:sz="0" w:space="0" w:color="auto"/>
        <w:left w:val="none" w:sz="0" w:space="0" w:color="auto"/>
        <w:bottom w:val="none" w:sz="0" w:space="0" w:color="auto"/>
        <w:right w:val="none" w:sz="0" w:space="0" w:color="auto"/>
      </w:divBdr>
      <w:divsChild>
        <w:div w:id="396050336">
          <w:marLeft w:val="0"/>
          <w:marRight w:val="0"/>
          <w:marTop w:val="0"/>
          <w:marBottom w:val="0"/>
          <w:divBdr>
            <w:top w:val="none" w:sz="0" w:space="0" w:color="auto"/>
            <w:left w:val="none" w:sz="0" w:space="0" w:color="auto"/>
            <w:bottom w:val="none" w:sz="0" w:space="0" w:color="auto"/>
            <w:right w:val="none" w:sz="0" w:space="0" w:color="auto"/>
          </w:divBdr>
        </w:div>
      </w:divsChild>
    </w:div>
    <w:div w:id="396050324">
      <w:marLeft w:val="0"/>
      <w:marRight w:val="0"/>
      <w:marTop w:val="0"/>
      <w:marBottom w:val="0"/>
      <w:divBdr>
        <w:top w:val="none" w:sz="0" w:space="0" w:color="auto"/>
        <w:left w:val="none" w:sz="0" w:space="0" w:color="auto"/>
        <w:bottom w:val="none" w:sz="0" w:space="0" w:color="auto"/>
        <w:right w:val="none" w:sz="0" w:space="0" w:color="auto"/>
      </w:divBdr>
      <w:divsChild>
        <w:div w:id="396050321">
          <w:marLeft w:val="0"/>
          <w:marRight w:val="0"/>
          <w:marTop w:val="0"/>
          <w:marBottom w:val="0"/>
          <w:divBdr>
            <w:top w:val="none" w:sz="0" w:space="0" w:color="auto"/>
            <w:left w:val="none" w:sz="0" w:space="0" w:color="auto"/>
            <w:bottom w:val="none" w:sz="0" w:space="0" w:color="auto"/>
            <w:right w:val="none" w:sz="0" w:space="0" w:color="auto"/>
          </w:divBdr>
        </w:div>
      </w:divsChild>
    </w:div>
    <w:div w:id="396050325">
      <w:marLeft w:val="0"/>
      <w:marRight w:val="0"/>
      <w:marTop w:val="0"/>
      <w:marBottom w:val="0"/>
      <w:divBdr>
        <w:top w:val="none" w:sz="0" w:space="0" w:color="auto"/>
        <w:left w:val="none" w:sz="0" w:space="0" w:color="auto"/>
        <w:bottom w:val="none" w:sz="0" w:space="0" w:color="auto"/>
        <w:right w:val="none" w:sz="0" w:space="0" w:color="auto"/>
      </w:divBdr>
      <w:divsChild>
        <w:div w:id="396050314">
          <w:marLeft w:val="0"/>
          <w:marRight w:val="0"/>
          <w:marTop w:val="0"/>
          <w:marBottom w:val="0"/>
          <w:divBdr>
            <w:top w:val="none" w:sz="0" w:space="0" w:color="auto"/>
            <w:left w:val="none" w:sz="0" w:space="0" w:color="auto"/>
            <w:bottom w:val="none" w:sz="0" w:space="0" w:color="auto"/>
            <w:right w:val="none" w:sz="0" w:space="0" w:color="auto"/>
          </w:divBdr>
          <w:divsChild>
            <w:div w:id="396050388">
              <w:marLeft w:val="0"/>
              <w:marRight w:val="0"/>
              <w:marTop w:val="0"/>
              <w:marBottom w:val="0"/>
              <w:divBdr>
                <w:top w:val="none" w:sz="0" w:space="0" w:color="auto"/>
                <w:left w:val="none" w:sz="0" w:space="0" w:color="auto"/>
                <w:bottom w:val="none" w:sz="0" w:space="0" w:color="auto"/>
                <w:right w:val="none" w:sz="0" w:space="0" w:color="auto"/>
              </w:divBdr>
              <w:divsChild>
                <w:div w:id="396050419">
                  <w:marLeft w:val="0"/>
                  <w:marRight w:val="0"/>
                  <w:marTop w:val="0"/>
                  <w:marBottom w:val="0"/>
                  <w:divBdr>
                    <w:top w:val="none" w:sz="0" w:space="0" w:color="auto"/>
                    <w:left w:val="none" w:sz="0" w:space="0" w:color="auto"/>
                    <w:bottom w:val="none" w:sz="0" w:space="0" w:color="auto"/>
                    <w:right w:val="none" w:sz="0" w:space="0" w:color="auto"/>
                  </w:divBdr>
                  <w:divsChild>
                    <w:div w:id="396050441">
                      <w:marLeft w:val="0"/>
                      <w:marRight w:val="0"/>
                      <w:marTop w:val="0"/>
                      <w:marBottom w:val="0"/>
                      <w:divBdr>
                        <w:top w:val="none" w:sz="0" w:space="0" w:color="auto"/>
                        <w:left w:val="none" w:sz="0" w:space="0" w:color="auto"/>
                        <w:bottom w:val="none" w:sz="0" w:space="0" w:color="auto"/>
                        <w:right w:val="none" w:sz="0" w:space="0" w:color="auto"/>
                      </w:divBdr>
                      <w:divsChild>
                        <w:div w:id="396050401">
                          <w:marLeft w:val="0"/>
                          <w:marRight w:val="0"/>
                          <w:marTop w:val="0"/>
                          <w:marBottom w:val="0"/>
                          <w:divBdr>
                            <w:top w:val="none" w:sz="0" w:space="0" w:color="auto"/>
                            <w:left w:val="none" w:sz="0" w:space="0" w:color="auto"/>
                            <w:bottom w:val="none" w:sz="0" w:space="0" w:color="auto"/>
                            <w:right w:val="none" w:sz="0" w:space="0" w:color="auto"/>
                          </w:divBdr>
                          <w:divsChild>
                            <w:div w:id="396050284">
                              <w:marLeft w:val="-225"/>
                              <w:marRight w:val="0"/>
                              <w:marTop w:val="0"/>
                              <w:marBottom w:val="0"/>
                              <w:divBdr>
                                <w:top w:val="none" w:sz="0" w:space="0" w:color="auto"/>
                                <w:left w:val="none" w:sz="0" w:space="0" w:color="auto"/>
                                <w:bottom w:val="none" w:sz="0" w:space="0" w:color="auto"/>
                                <w:right w:val="none" w:sz="0" w:space="0" w:color="auto"/>
                              </w:divBdr>
                              <w:divsChild>
                                <w:div w:id="396050292">
                                  <w:marLeft w:val="0"/>
                                  <w:marRight w:val="0"/>
                                  <w:marTop w:val="0"/>
                                  <w:marBottom w:val="0"/>
                                  <w:divBdr>
                                    <w:top w:val="none" w:sz="0" w:space="0" w:color="auto"/>
                                    <w:left w:val="none" w:sz="0" w:space="0" w:color="auto"/>
                                    <w:bottom w:val="none" w:sz="0" w:space="0" w:color="auto"/>
                                    <w:right w:val="none" w:sz="0" w:space="0" w:color="auto"/>
                                  </w:divBdr>
                                  <w:divsChild>
                                    <w:div w:id="396050349">
                                      <w:marLeft w:val="0"/>
                                      <w:marRight w:val="0"/>
                                      <w:marTop w:val="0"/>
                                      <w:marBottom w:val="0"/>
                                      <w:divBdr>
                                        <w:top w:val="none" w:sz="0" w:space="0" w:color="auto"/>
                                        <w:left w:val="none" w:sz="0" w:space="0" w:color="auto"/>
                                        <w:bottom w:val="none" w:sz="0" w:space="0" w:color="auto"/>
                                        <w:right w:val="none" w:sz="0" w:space="0" w:color="auto"/>
                                      </w:divBdr>
                                      <w:divsChild>
                                        <w:div w:id="396050350">
                                          <w:marLeft w:val="0"/>
                                          <w:marRight w:val="0"/>
                                          <w:marTop w:val="0"/>
                                          <w:marBottom w:val="0"/>
                                          <w:divBdr>
                                            <w:top w:val="none" w:sz="0" w:space="0" w:color="auto"/>
                                            <w:left w:val="none" w:sz="0" w:space="0" w:color="auto"/>
                                            <w:bottom w:val="none" w:sz="0" w:space="0" w:color="auto"/>
                                            <w:right w:val="none" w:sz="0" w:space="0" w:color="auto"/>
                                          </w:divBdr>
                                          <w:divsChild>
                                            <w:div w:id="396050408">
                                              <w:marLeft w:val="0"/>
                                              <w:marRight w:val="0"/>
                                              <w:marTop w:val="0"/>
                                              <w:marBottom w:val="0"/>
                                              <w:divBdr>
                                                <w:top w:val="none" w:sz="0" w:space="0" w:color="auto"/>
                                                <w:left w:val="none" w:sz="0" w:space="0" w:color="auto"/>
                                                <w:bottom w:val="none" w:sz="0" w:space="0" w:color="auto"/>
                                                <w:right w:val="none" w:sz="0" w:space="0" w:color="auto"/>
                                              </w:divBdr>
                                              <w:divsChild>
                                                <w:div w:id="396050400">
                                                  <w:marLeft w:val="0"/>
                                                  <w:marRight w:val="0"/>
                                                  <w:marTop w:val="0"/>
                                                  <w:marBottom w:val="0"/>
                                                  <w:divBdr>
                                                    <w:top w:val="none" w:sz="0" w:space="0" w:color="auto"/>
                                                    <w:left w:val="none" w:sz="0" w:space="0" w:color="auto"/>
                                                    <w:bottom w:val="none" w:sz="0" w:space="0" w:color="auto"/>
                                                    <w:right w:val="none" w:sz="0" w:space="0" w:color="auto"/>
                                                  </w:divBdr>
                                                  <w:divsChild>
                                                    <w:div w:id="396050369">
                                                      <w:marLeft w:val="0"/>
                                                      <w:marRight w:val="0"/>
                                                      <w:marTop w:val="0"/>
                                                      <w:marBottom w:val="0"/>
                                                      <w:divBdr>
                                                        <w:top w:val="none" w:sz="0" w:space="0" w:color="auto"/>
                                                        <w:left w:val="none" w:sz="0" w:space="0" w:color="auto"/>
                                                        <w:bottom w:val="none" w:sz="0" w:space="0" w:color="auto"/>
                                                        <w:right w:val="none" w:sz="0" w:space="0" w:color="auto"/>
                                                      </w:divBdr>
                                                      <w:divsChild>
                                                        <w:div w:id="3960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67">
                                                  <w:marLeft w:val="0"/>
                                                  <w:marRight w:val="0"/>
                                                  <w:marTop w:val="0"/>
                                                  <w:marBottom w:val="0"/>
                                                  <w:divBdr>
                                                    <w:top w:val="none" w:sz="0" w:space="0" w:color="auto"/>
                                                    <w:left w:val="none" w:sz="0" w:space="0" w:color="auto"/>
                                                    <w:bottom w:val="none" w:sz="0" w:space="0" w:color="auto"/>
                                                    <w:right w:val="none" w:sz="0" w:space="0" w:color="auto"/>
                                                  </w:divBdr>
                                                  <w:divsChild>
                                                    <w:div w:id="396050440">
                                                      <w:marLeft w:val="0"/>
                                                      <w:marRight w:val="0"/>
                                                      <w:marTop w:val="0"/>
                                                      <w:marBottom w:val="0"/>
                                                      <w:divBdr>
                                                        <w:top w:val="none" w:sz="0" w:space="0" w:color="auto"/>
                                                        <w:left w:val="none" w:sz="0" w:space="0" w:color="auto"/>
                                                        <w:bottom w:val="none" w:sz="0" w:space="0" w:color="auto"/>
                                                        <w:right w:val="none" w:sz="0" w:space="0" w:color="auto"/>
                                                      </w:divBdr>
                                                      <w:divsChild>
                                                        <w:div w:id="396050259">
                                                          <w:marLeft w:val="0"/>
                                                          <w:marRight w:val="0"/>
                                                          <w:marTop w:val="0"/>
                                                          <w:marBottom w:val="0"/>
                                                          <w:divBdr>
                                                            <w:top w:val="none" w:sz="0" w:space="0" w:color="auto"/>
                                                            <w:left w:val="none" w:sz="0" w:space="0" w:color="auto"/>
                                                            <w:bottom w:val="none" w:sz="0" w:space="0" w:color="auto"/>
                                                            <w:right w:val="none" w:sz="0" w:space="0" w:color="auto"/>
                                                          </w:divBdr>
                                                          <w:divsChild>
                                                            <w:div w:id="396050457">
                                                              <w:marLeft w:val="0"/>
                                                              <w:marRight w:val="0"/>
                                                              <w:marTop w:val="0"/>
                                                              <w:marBottom w:val="0"/>
                                                              <w:divBdr>
                                                                <w:top w:val="none" w:sz="0" w:space="0" w:color="auto"/>
                                                                <w:left w:val="none" w:sz="0" w:space="0" w:color="auto"/>
                                                                <w:bottom w:val="none" w:sz="0" w:space="0" w:color="auto"/>
                                                                <w:right w:val="none" w:sz="0" w:space="0" w:color="auto"/>
                                                              </w:divBdr>
                                                            </w:div>
                                                          </w:divsChild>
                                                        </w:div>
                                                        <w:div w:id="3960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6050330">
      <w:marLeft w:val="0"/>
      <w:marRight w:val="0"/>
      <w:marTop w:val="0"/>
      <w:marBottom w:val="0"/>
      <w:divBdr>
        <w:top w:val="none" w:sz="0" w:space="0" w:color="auto"/>
        <w:left w:val="none" w:sz="0" w:space="0" w:color="auto"/>
        <w:bottom w:val="none" w:sz="0" w:space="0" w:color="auto"/>
        <w:right w:val="none" w:sz="0" w:space="0" w:color="auto"/>
      </w:divBdr>
      <w:divsChild>
        <w:div w:id="396050456">
          <w:marLeft w:val="0"/>
          <w:marRight w:val="0"/>
          <w:marTop w:val="0"/>
          <w:marBottom w:val="0"/>
          <w:divBdr>
            <w:top w:val="none" w:sz="0" w:space="0" w:color="auto"/>
            <w:left w:val="none" w:sz="0" w:space="0" w:color="auto"/>
            <w:bottom w:val="none" w:sz="0" w:space="0" w:color="auto"/>
            <w:right w:val="none" w:sz="0" w:space="0" w:color="auto"/>
          </w:divBdr>
          <w:divsChild>
            <w:div w:id="396050394">
              <w:marLeft w:val="0"/>
              <w:marRight w:val="0"/>
              <w:marTop w:val="0"/>
              <w:marBottom w:val="0"/>
              <w:divBdr>
                <w:top w:val="none" w:sz="0" w:space="0" w:color="auto"/>
                <w:left w:val="none" w:sz="0" w:space="0" w:color="auto"/>
                <w:bottom w:val="none" w:sz="0" w:space="0" w:color="auto"/>
                <w:right w:val="none" w:sz="0" w:space="0" w:color="auto"/>
              </w:divBdr>
              <w:divsChild>
                <w:div w:id="396050409">
                  <w:marLeft w:val="0"/>
                  <w:marRight w:val="0"/>
                  <w:marTop w:val="0"/>
                  <w:marBottom w:val="0"/>
                  <w:divBdr>
                    <w:top w:val="none" w:sz="0" w:space="0" w:color="auto"/>
                    <w:left w:val="none" w:sz="0" w:space="0" w:color="auto"/>
                    <w:bottom w:val="none" w:sz="0" w:space="0" w:color="auto"/>
                    <w:right w:val="none" w:sz="0" w:space="0" w:color="auto"/>
                  </w:divBdr>
                  <w:divsChild>
                    <w:div w:id="396050414">
                      <w:marLeft w:val="0"/>
                      <w:marRight w:val="0"/>
                      <w:marTop w:val="150"/>
                      <w:marBottom w:val="0"/>
                      <w:divBdr>
                        <w:top w:val="none" w:sz="0" w:space="0" w:color="auto"/>
                        <w:left w:val="none" w:sz="0" w:space="0" w:color="auto"/>
                        <w:bottom w:val="none" w:sz="0" w:space="0" w:color="auto"/>
                        <w:right w:val="none" w:sz="0" w:space="0" w:color="auto"/>
                      </w:divBdr>
                      <w:divsChild>
                        <w:div w:id="396050287">
                          <w:marLeft w:val="150"/>
                          <w:marRight w:val="0"/>
                          <w:marTop w:val="0"/>
                          <w:marBottom w:val="0"/>
                          <w:divBdr>
                            <w:top w:val="none" w:sz="0" w:space="0" w:color="auto"/>
                            <w:left w:val="none" w:sz="0" w:space="0" w:color="auto"/>
                            <w:bottom w:val="none" w:sz="0" w:space="0" w:color="auto"/>
                            <w:right w:val="none" w:sz="0" w:space="0" w:color="auto"/>
                          </w:divBdr>
                          <w:divsChild>
                            <w:div w:id="3960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050352">
      <w:marLeft w:val="0"/>
      <w:marRight w:val="0"/>
      <w:marTop w:val="0"/>
      <w:marBottom w:val="0"/>
      <w:divBdr>
        <w:top w:val="none" w:sz="0" w:space="0" w:color="auto"/>
        <w:left w:val="none" w:sz="0" w:space="0" w:color="auto"/>
        <w:bottom w:val="none" w:sz="0" w:space="0" w:color="auto"/>
        <w:right w:val="none" w:sz="0" w:space="0" w:color="auto"/>
      </w:divBdr>
    </w:div>
    <w:div w:id="396050353">
      <w:marLeft w:val="0"/>
      <w:marRight w:val="0"/>
      <w:marTop w:val="0"/>
      <w:marBottom w:val="0"/>
      <w:divBdr>
        <w:top w:val="none" w:sz="0" w:space="0" w:color="auto"/>
        <w:left w:val="none" w:sz="0" w:space="0" w:color="auto"/>
        <w:bottom w:val="none" w:sz="0" w:space="0" w:color="auto"/>
        <w:right w:val="none" w:sz="0" w:space="0" w:color="auto"/>
      </w:divBdr>
      <w:divsChild>
        <w:div w:id="396050303">
          <w:marLeft w:val="0"/>
          <w:marRight w:val="0"/>
          <w:marTop w:val="0"/>
          <w:marBottom w:val="0"/>
          <w:divBdr>
            <w:top w:val="none" w:sz="0" w:space="0" w:color="auto"/>
            <w:left w:val="none" w:sz="0" w:space="0" w:color="auto"/>
            <w:bottom w:val="none" w:sz="0" w:space="0" w:color="auto"/>
            <w:right w:val="none" w:sz="0" w:space="0" w:color="auto"/>
          </w:divBdr>
          <w:divsChild>
            <w:div w:id="396050319">
              <w:marLeft w:val="0"/>
              <w:marRight w:val="0"/>
              <w:marTop w:val="0"/>
              <w:marBottom w:val="0"/>
              <w:divBdr>
                <w:top w:val="none" w:sz="0" w:space="0" w:color="auto"/>
                <w:left w:val="none" w:sz="0" w:space="0" w:color="auto"/>
                <w:bottom w:val="none" w:sz="0" w:space="0" w:color="auto"/>
                <w:right w:val="none" w:sz="0" w:space="0" w:color="auto"/>
              </w:divBdr>
              <w:divsChild>
                <w:div w:id="396050363">
                  <w:marLeft w:val="0"/>
                  <w:marRight w:val="0"/>
                  <w:marTop w:val="0"/>
                  <w:marBottom w:val="0"/>
                  <w:divBdr>
                    <w:top w:val="none" w:sz="0" w:space="0" w:color="auto"/>
                    <w:left w:val="none" w:sz="0" w:space="0" w:color="auto"/>
                    <w:bottom w:val="none" w:sz="0" w:space="0" w:color="auto"/>
                    <w:right w:val="none" w:sz="0" w:space="0" w:color="auto"/>
                  </w:divBdr>
                  <w:divsChild>
                    <w:div w:id="396050468">
                      <w:marLeft w:val="0"/>
                      <w:marRight w:val="0"/>
                      <w:marTop w:val="0"/>
                      <w:marBottom w:val="0"/>
                      <w:divBdr>
                        <w:top w:val="none" w:sz="0" w:space="0" w:color="auto"/>
                        <w:left w:val="none" w:sz="0" w:space="0" w:color="auto"/>
                        <w:bottom w:val="none" w:sz="0" w:space="0" w:color="auto"/>
                        <w:right w:val="none" w:sz="0" w:space="0" w:color="auto"/>
                      </w:divBdr>
                      <w:divsChild>
                        <w:div w:id="396050365">
                          <w:marLeft w:val="0"/>
                          <w:marRight w:val="0"/>
                          <w:marTop w:val="0"/>
                          <w:marBottom w:val="0"/>
                          <w:divBdr>
                            <w:top w:val="none" w:sz="0" w:space="0" w:color="auto"/>
                            <w:left w:val="none" w:sz="0" w:space="0" w:color="auto"/>
                            <w:bottom w:val="none" w:sz="0" w:space="0" w:color="auto"/>
                            <w:right w:val="none" w:sz="0" w:space="0" w:color="auto"/>
                          </w:divBdr>
                          <w:divsChild>
                            <w:div w:id="396050455">
                              <w:marLeft w:val="0"/>
                              <w:marRight w:val="0"/>
                              <w:marTop w:val="0"/>
                              <w:marBottom w:val="0"/>
                              <w:divBdr>
                                <w:top w:val="none" w:sz="0" w:space="0" w:color="auto"/>
                                <w:left w:val="none" w:sz="0" w:space="0" w:color="auto"/>
                                <w:bottom w:val="none" w:sz="0" w:space="0" w:color="auto"/>
                                <w:right w:val="none" w:sz="0" w:space="0" w:color="auto"/>
                              </w:divBdr>
                              <w:divsChild>
                                <w:div w:id="396050306">
                                  <w:marLeft w:val="0"/>
                                  <w:marRight w:val="0"/>
                                  <w:marTop w:val="0"/>
                                  <w:marBottom w:val="0"/>
                                  <w:divBdr>
                                    <w:top w:val="none" w:sz="0" w:space="0" w:color="auto"/>
                                    <w:left w:val="none" w:sz="0" w:space="0" w:color="auto"/>
                                    <w:bottom w:val="none" w:sz="0" w:space="0" w:color="auto"/>
                                    <w:right w:val="none" w:sz="0" w:space="0" w:color="auto"/>
                                  </w:divBdr>
                                  <w:divsChild>
                                    <w:div w:id="396050290">
                                      <w:marLeft w:val="0"/>
                                      <w:marRight w:val="0"/>
                                      <w:marTop w:val="0"/>
                                      <w:marBottom w:val="0"/>
                                      <w:divBdr>
                                        <w:top w:val="single" w:sz="6" w:space="0" w:color="F5F5F5"/>
                                        <w:left w:val="single" w:sz="6" w:space="0" w:color="F5F5F5"/>
                                        <w:bottom w:val="single" w:sz="6" w:space="0" w:color="F5F5F5"/>
                                        <w:right w:val="single" w:sz="6" w:space="0" w:color="F5F5F5"/>
                                      </w:divBdr>
                                      <w:divsChild>
                                        <w:div w:id="396050308">
                                          <w:marLeft w:val="0"/>
                                          <w:marRight w:val="0"/>
                                          <w:marTop w:val="0"/>
                                          <w:marBottom w:val="0"/>
                                          <w:divBdr>
                                            <w:top w:val="none" w:sz="0" w:space="0" w:color="auto"/>
                                            <w:left w:val="none" w:sz="0" w:space="0" w:color="auto"/>
                                            <w:bottom w:val="none" w:sz="0" w:space="0" w:color="auto"/>
                                            <w:right w:val="none" w:sz="0" w:space="0" w:color="auto"/>
                                          </w:divBdr>
                                          <w:divsChild>
                                            <w:div w:id="396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59">
      <w:marLeft w:val="0"/>
      <w:marRight w:val="0"/>
      <w:marTop w:val="0"/>
      <w:marBottom w:val="0"/>
      <w:divBdr>
        <w:top w:val="none" w:sz="0" w:space="0" w:color="auto"/>
        <w:left w:val="none" w:sz="0" w:space="0" w:color="auto"/>
        <w:bottom w:val="none" w:sz="0" w:space="0" w:color="auto"/>
        <w:right w:val="none" w:sz="0" w:space="0" w:color="auto"/>
      </w:divBdr>
    </w:div>
    <w:div w:id="396050362">
      <w:marLeft w:val="0"/>
      <w:marRight w:val="0"/>
      <w:marTop w:val="0"/>
      <w:marBottom w:val="0"/>
      <w:divBdr>
        <w:top w:val="none" w:sz="0" w:space="0" w:color="auto"/>
        <w:left w:val="none" w:sz="0" w:space="0" w:color="auto"/>
        <w:bottom w:val="none" w:sz="0" w:space="0" w:color="auto"/>
        <w:right w:val="none" w:sz="0" w:space="0" w:color="auto"/>
      </w:divBdr>
      <w:divsChild>
        <w:div w:id="396050373">
          <w:marLeft w:val="0"/>
          <w:marRight w:val="0"/>
          <w:marTop w:val="0"/>
          <w:marBottom w:val="0"/>
          <w:divBdr>
            <w:top w:val="none" w:sz="0" w:space="0" w:color="auto"/>
            <w:left w:val="none" w:sz="0" w:space="0" w:color="auto"/>
            <w:bottom w:val="none" w:sz="0" w:space="0" w:color="auto"/>
            <w:right w:val="none" w:sz="0" w:space="0" w:color="auto"/>
          </w:divBdr>
          <w:divsChild>
            <w:div w:id="396050313">
              <w:marLeft w:val="0"/>
              <w:marRight w:val="0"/>
              <w:marTop w:val="0"/>
              <w:marBottom w:val="0"/>
              <w:divBdr>
                <w:top w:val="none" w:sz="0" w:space="0" w:color="auto"/>
                <w:left w:val="none" w:sz="0" w:space="0" w:color="auto"/>
                <w:bottom w:val="none" w:sz="0" w:space="0" w:color="auto"/>
                <w:right w:val="none" w:sz="0" w:space="0" w:color="auto"/>
              </w:divBdr>
              <w:divsChild>
                <w:div w:id="396050379">
                  <w:marLeft w:val="0"/>
                  <w:marRight w:val="0"/>
                  <w:marTop w:val="0"/>
                  <w:marBottom w:val="0"/>
                  <w:divBdr>
                    <w:top w:val="none" w:sz="0" w:space="0" w:color="auto"/>
                    <w:left w:val="none" w:sz="0" w:space="0" w:color="auto"/>
                    <w:bottom w:val="none" w:sz="0" w:space="0" w:color="auto"/>
                    <w:right w:val="none" w:sz="0" w:space="0" w:color="auto"/>
                  </w:divBdr>
                  <w:divsChild>
                    <w:div w:id="396050273">
                      <w:marLeft w:val="0"/>
                      <w:marRight w:val="0"/>
                      <w:marTop w:val="0"/>
                      <w:marBottom w:val="0"/>
                      <w:divBdr>
                        <w:top w:val="none" w:sz="0" w:space="0" w:color="auto"/>
                        <w:left w:val="none" w:sz="0" w:space="0" w:color="auto"/>
                        <w:bottom w:val="none" w:sz="0" w:space="0" w:color="auto"/>
                        <w:right w:val="none" w:sz="0" w:space="0" w:color="auto"/>
                      </w:divBdr>
                      <w:divsChild>
                        <w:div w:id="396050415">
                          <w:marLeft w:val="0"/>
                          <w:marRight w:val="0"/>
                          <w:marTop w:val="0"/>
                          <w:marBottom w:val="0"/>
                          <w:divBdr>
                            <w:top w:val="none" w:sz="0" w:space="0" w:color="auto"/>
                            <w:left w:val="none" w:sz="0" w:space="0" w:color="auto"/>
                            <w:bottom w:val="none" w:sz="0" w:space="0" w:color="auto"/>
                            <w:right w:val="none" w:sz="0" w:space="0" w:color="auto"/>
                          </w:divBdr>
                          <w:divsChild>
                            <w:div w:id="396050333">
                              <w:marLeft w:val="0"/>
                              <w:marRight w:val="0"/>
                              <w:marTop w:val="0"/>
                              <w:marBottom w:val="0"/>
                              <w:divBdr>
                                <w:top w:val="none" w:sz="0" w:space="0" w:color="auto"/>
                                <w:left w:val="none" w:sz="0" w:space="0" w:color="auto"/>
                                <w:bottom w:val="none" w:sz="0" w:space="0" w:color="auto"/>
                                <w:right w:val="none" w:sz="0" w:space="0" w:color="auto"/>
                              </w:divBdr>
                              <w:divsChild>
                                <w:div w:id="396050295">
                                  <w:marLeft w:val="0"/>
                                  <w:marRight w:val="0"/>
                                  <w:marTop w:val="0"/>
                                  <w:marBottom w:val="0"/>
                                  <w:divBdr>
                                    <w:top w:val="none" w:sz="0" w:space="0" w:color="auto"/>
                                    <w:left w:val="none" w:sz="0" w:space="0" w:color="auto"/>
                                    <w:bottom w:val="none" w:sz="0" w:space="0" w:color="auto"/>
                                    <w:right w:val="none" w:sz="0" w:space="0" w:color="auto"/>
                                  </w:divBdr>
                                  <w:divsChild>
                                    <w:div w:id="396050391">
                                      <w:marLeft w:val="0"/>
                                      <w:marRight w:val="0"/>
                                      <w:marTop w:val="0"/>
                                      <w:marBottom w:val="0"/>
                                      <w:divBdr>
                                        <w:top w:val="single" w:sz="6" w:space="0" w:color="F5F5F5"/>
                                        <w:left w:val="single" w:sz="6" w:space="0" w:color="F5F5F5"/>
                                        <w:bottom w:val="single" w:sz="6" w:space="0" w:color="F5F5F5"/>
                                        <w:right w:val="single" w:sz="6" w:space="0" w:color="F5F5F5"/>
                                      </w:divBdr>
                                      <w:divsChild>
                                        <w:div w:id="396050364">
                                          <w:marLeft w:val="0"/>
                                          <w:marRight w:val="0"/>
                                          <w:marTop w:val="0"/>
                                          <w:marBottom w:val="0"/>
                                          <w:divBdr>
                                            <w:top w:val="none" w:sz="0" w:space="0" w:color="auto"/>
                                            <w:left w:val="none" w:sz="0" w:space="0" w:color="auto"/>
                                            <w:bottom w:val="none" w:sz="0" w:space="0" w:color="auto"/>
                                            <w:right w:val="none" w:sz="0" w:space="0" w:color="auto"/>
                                          </w:divBdr>
                                          <w:divsChild>
                                            <w:div w:id="3960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82">
      <w:marLeft w:val="0"/>
      <w:marRight w:val="0"/>
      <w:marTop w:val="0"/>
      <w:marBottom w:val="0"/>
      <w:divBdr>
        <w:top w:val="none" w:sz="0" w:space="0" w:color="auto"/>
        <w:left w:val="none" w:sz="0" w:space="0" w:color="auto"/>
        <w:bottom w:val="none" w:sz="0" w:space="0" w:color="auto"/>
        <w:right w:val="none" w:sz="0" w:space="0" w:color="auto"/>
      </w:divBdr>
      <w:divsChild>
        <w:div w:id="396050384">
          <w:marLeft w:val="0"/>
          <w:marRight w:val="0"/>
          <w:marTop w:val="0"/>
          <w:marBottom w:val="0"/>
          <w:divBdr>
            <w:top w:val="none" w:sz="0" w:space="0" w:color="auto"/>
            <w:left w:val="none" w:sz="0" w:space="0" w:color="auto"/>
            <w:bottom w:val="none" w:sz="0" w:space="0" w:color="auto"/>
            <w:right w:val="none" w:sz="0" w:space="0" w:color="auto"/>
          </w:divBdr>
          <w:divsChild>
            <w:div w:id="396050339">
              <w:marLeft w:val="0"/>
              <w:marRight w:val="0"/>
              <w:marTop w:val="0"/>
              <w:marBottom w:val="0"/>
              <w:divBdr>
                <w:top w:val="none" w:sz="0" w:space="0" w:color="auto"/>
                <w:left w:val="none" w:sz="0" w:space="0" w:color="auto"/>
                <w:bottom w:val="none" w:sz="0" w:space="0" w:color="auto"/>
                <w:right w:val="none" w:sz="0" w:space="0" w:color="auto"/>
              </w:divBdr>
              <w:divsChild>
                <w:div w:id="396050380">
                  <w:marLeft w:val="0"/>
                  <w:marRight w:val="0"/>
                  <w:marTop w:val="0"/>
                  <w:marBottom w:val="0"/>
                  <w:divBdr>
                    <w:top w:val="none" w:sz="0" w:space="0" w:color="auto"/>
                    <w:left w:val="none" w:sz="0" w:space="0" w:color="auto"/>
                    <w:bottom w:val="none" w:sz="0" w:space="0" w:color="auto"/>
                    <w:right w:val="none" w:sz="0" w:space="0" w:color="auto"/>
                  </w:divBdr>
                  <w:divsChild>
                    <w:div w:id="396050368">
                      <w:marLeft w:val="0"/>
                      <w:marRight w:val="0"/>
                      <w:marTop w:val="0"/>
                      <w:marBottom w:val="0"/>
                      <w:divBdr>
                        <w:top w:val="none" w:sz="0" w:space="0" w:color="auto"/>
                        <w:left w:val="none" w:sz="0" w:space="0" w:color="auto"/>
                        <w:bottom w:val="none" w:sz="0" w:space="0" w:color="auto"/>
                        <w:right w:val="none" w:sz="0" w:space="0" w:color="auto"/>
                      </w:divBdr>
                      <w:divsChild>
                        <w:div w:id="396050351">
                          <w:marLeft w:val="0"/>
                          <w:marRight w:val="0"/>
                          <w:marTop w:val="0"/>
                          <w:marBottom w:val="0"/>
                          <w:divBdr>
                            <w:top w:val="none" w:sz="0" w:space="0" w:color="auto"/>
                            <w:left w:val="none" w:sz="0" w:space="0" w:color="auto"/>
                            <w:bottom w:val="none" w:sz="0" w:space="0" w:color="auto"/>
                            <w:right w:val="none" w:sz="0" w:space="0" w:color="auto"/>
                          </w:divBdr>
                          <w:divsChild>
                            <w:div w:id="396050278">
                              <w:marLeft w:val="-225"/>
                              <w:marRight w:val="0"/>
                              <w:marTop w:val="0"/>
                              <w:marBottom w:val="0"/>
                              <w:divBdr>
                                <w:top w:val="none" w:sz="0" w:space="0" w:color="auto"/>
                                <w:left w:val="none" w:sz="0" w:space="0" w:color="auto"/>
                                <w:bottom w:val="none" w:sz="0" w:space="0" w:color="auto"/>
                                <w:right w:val="none" w:sz="0" w:space="0" w:color="auto"/>
                              </w:divBdr>
                              <w:divsChild>
                                <w:div w:id="396050372">
                                  <w:marLeft w:val="0"/>
                                  <w:marRight w:val="0"/>
                                  <w:marTop w:val="0"/>
                                  <w:marBottom w:val="0"/>
                                  <w:divBdr>
                                    <w:top w:val="none" w:sz="0" w:space="0" w:color="auto"/>
                                    <w:left w:val="none" w:sz="0" w:space="0" w:color="auto"/>
                                    <w:bottom w:val="none" w:sz="0" w:space="0" w:color="auto"/>
                                    <w:right w:val="none" w:sz="0" w:space="0" w:color="auto"/>
                                  </w:divBdr>
                                  <w:divsChild>
                                    <w:div w:id="396050332">
                                      <w:marLeft w:val="0"/>
                                      <w:marRight w:val="0"/>
                                      <w:marTop w:val="0"/>
                                      <w:marBottom w:val="0"/>
                                      <w:divBdr>
                                        <w:top w:val="none" w:sz="0" w:space="0" w:color="auto"/>
                                        <w:left w:val="none" w:sz="0" w:space="0" w:color="auto"/>
                                        <w:bottom w:val="none" w:sz="0" w:space="0" w:color="auto"/>
                                        <w:right w:val="none" w:sz="0" w:space="0" w:color="auto"/>
                                      </w:divBdr>
                                      <w:divsChild>
                                        <w:div w:id="396050297">
                                          <w:marLeft w:val="0"/>
                                          <w:marRight w:val="0"/>
                                          <w:marTop w:val="0"/>
                                          <w:marBottom w:val="0"/>
                                          <w:divBdr>
                                            <w:top w:val="none" w:sz="0" w:space="0" w:color="auto"/>
                                            <w:left w:val="none" w:sz="0" w:space="0" w:color="auto"/>
                                            <w:bottom w:val="none" w:sz="0" w:space="0" w:color="auto"/>
                                            <w:right w:val="none" w:sz="0" w:space="0" w:color="auto"/>
                                          </w:divBdr>
                                          <w:divsChild>
                                            <w:div w:id="396050420">
                                              <w:marLeft w:val="0"/>
                                              <w:marRight w:val="0"/>
                                              <w:marTop w:val="0"/>
                                              <w:marBottom w:val="0"/>
                                              <w:divBdr>
                                                <w:top w:val="none" w:sz="0" w:space="0" w:color="auto"/>
                                                <w:left w:val="none" w:sz="0" w:space="0" w:color="auto"/>
                                                <w:bottom w:val="none" w:sz="0" w:space="0" w:color="auto"/>
                                                <w:right w:val="none" w:sz="0" w:space="0" w:color="auto"/>
                                              </w:divBdr>
                                              <w:divsChild>
                                                <w:div w:id="396050343">
                                                  <w:marLeft w:val="0"/>
                                                  <w:marRight w:val="0"/>
                                                  <w:marTop w:val="0"/>
                                                  <w:marBottom w:val="0"/>
                                                  <w:divBdr>
                                                    <w:top w:val="none" w:sz="0" w:space="0" w:color="auto"/>
                                                    <w:left w:val="none" w:sz="0" w:space="0" w:color="auto"/>
                                                    <w:bottom w:val="none" w:sz="0" w:space="0" w:color="auto"/>
                                                    <w:right w:val="none" w:sz="0" w:space="0" w:color="auto"/>
                                                  </w:divBdr>
                                                  <w:divsChild>
                                                    <w:div w:id="396050283">
                                                      <w:marLeft w:val="0"/>
                                                      <w:marRight w:val="0"/>
                                                      <w:marTop w:val="0"/>
                                                      <w:marBottom w:val="0"/>
                                                      <w:divBdr>
                                                        <w:top w:val="none" w:sz="0" w:space="0" w:color="auto"/>
                                                        <w:left w:val="none" w:sz="0" w:space="0" w:color="auto"/>
                                                        <w:bottom w:val="none" w:sz="0" w:space="0" w:color="auto"/>
                                                        <w:right w:val="none" w:sz="0" w:space="0" w:color="auto"/>
                                                      </w:divBdr>
                                                      <w:divsChild>
                                                        <w:div w:id="3960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6050390">
      <w:marLeft w:val="0"/>
      <w:marRight w:val="0"/>
      <w:marTop w:val="0"/>
      <w:marBottom w:val="0"/>
      <w:divBdr>
        <w:top w:val="none" w:sz="0" w:space="0" w:color="auto"/>
        <w:left w:val="none" w:sz="0" w:space="0" w:color="auto"/>
        <w:bottom w:val="none" w:sz="0" w:space="0" w:color="auto"/>
        <w:right w:val="none" w:sz="0" w:space="0" w:color="auto"/>
      </w:divBdr>
      <w:divsChild>
        <w:div w:id="396050331">
          <w:marLeft w:val="0"/>
          <w:marRight w:val="0"/>
          <w:marTop w:val="0"/>
          <w:marBottom w:val="0"/>
          <w:divBdr>
            <w:top w:val="none" w:sz="0" w:space="0" w:color="auto"/>
            <w:left w:val="none" w:sz="0" w:space="0" w:color="auto"/>
            <w:bottom w:val="none" w:sz="0" w:space="0" w:color="auto"/>
            <w:right w:val="none" w:sz="0" w:space="0" w:color="auto"/>
          </w:divBdr>
        </w:div>
      </w:divsChild>
    </w:div>
    <w:div w:id="396050395">
      <w:marLeft w:val="0"/>
      <w:marRight w:val="0"/>
      <w:marTop w:val="0"/>
      <w:marBottom w:val="0"/>
      <w:divBdr>
        <w:top w:val="none" w:sz="0" w:space="0" w:color="auto"/>
        <w:left w:val="none" w:sz="0" w:space="0" w:color="auto"/>
        <w:bottom w:val="none" w:sz="0" w:space="0" w:color="auto"/>
        <w:right w:val="none" w:sz="0" w:space="0" w:color="auto"/>
      </w:divBdr>
      <w:divsChild>
        <w:div w:id="396050337">
          <w:marLeft w:val="0"/>
          <w:marRight w:val="0"/>
          <w:marTop w:val="0"/>
          <w:marBottom w:val="0"/>
          <w:divBdr>
            <w:top w:val="none" w:sz="0" w:space="0" w:color="auto"/>
            <w:left w:val="none" w:sz="0" w:space="0" w:color="auto"/>
            <w:bottom w:val="none" w:sz="0" w:space="0" w:color="auto"/>
            <w:right w:val="none" w:sz="0" w:space="0" w:color="auto"/>
          </w:divBdr>
          <w:divsChild>
            <w:div w:id="396050367">
              <w:marLeft w:val="0"/>
              <w:marRight w:val="0"/>
              <w:marTop w:val="0"/>
              <w:marBottom w:val="0"/>
              <w:divBdr>
                <w:top w:val="none" w:sz="0" w:space="0" w:color="auto"/>
                <w:left w:val="none" w:sz="0" w:space="0" w:color="auto"/>
                <w:bottom w:val="none" w:sz="0" w:space="0" w:color="auto"/>
                <w:right w:val="none" w:sz="0" w:space="0" w:color="auto"/>
              </w:divBdr>
              <w:divsChild>
                <w:div w:id="396050436">
                  <w:marLeft w:val="0"/>
                  <w:marRight w:val="0"/>
                  <w:marTop w:val="0"/>
                  <w:marBottom w:val="0"/>
                  <w:divBdr>
                    <w:top w:val="none" w:sz="0" w:space="0" w:color="auto"/>
                    <w:left w:val="none" w:sz="0" w:space="0" w:color="auto"/>
                    <w:bottom w:val="none" w:sz="0" w:space="0" w:color="auto"/>
                    <w:right w:val="none" w:sz="0" w:space="0" w:color="auto"/>
                  </w:divBdr>
                  <w:divsChild>
                    <w:div w:id="396050450">
                      <w:marLeft w:val="0"/>
                      <w:marRight w:val="0"/>
                      <w:marTop w:val="0"/>
                      <w:marBottom w:val="0"/>
                      <w:divBdr>
                        <w:top w:val="none" w:sz="0" w:space="0" w:color="auto"/>
                        <w:left w:val="none" w:sz="0" w:space="0" w:color="auto"/>
                        <w:bottom w:val="none" w:sz="0" w:space="0" w:color="auto"/>
                        <w:right w:val="none" w:sz="0" w:space="0" w:color="auto"/>
                      </w:divBdr>
                      <w:divsChild>
                        <w:div w:id="396050298">
                          <w:marLeft w:val="0"/>
                          <w:marRight w:val="0"/>
                          <w:marTop w:val="0"/>
                          <w:marBottom w:val="0"/>
                          <w:divBdr>
                            <w:top w:val="none" w:sz="0" w:space="0" w:color="auto"/>
                            <w:left w:val="none" w:sz="0" w:space="0" w:color="auto"/>
                            <w:bottom w:val="none" w:sz="0" w:space="0" w:color="auto"/>
                            <w:right w:val="none" w:sz="0" w:space="0" w:color="auto"/>
                          </w:divBdr>
                          <w:divsChild>
                            <w:div w:id="396050322">
                              <w:marLeft w:val="0"/>
                              <w:marRight w:val="0"/>
                              <w:marTop w:val="0"/>
                              <w:marBottom w:val="0"/>
                              <w:divBdr>
                                <w:top w:val="none" w:sz="0" w:space="0" w:color="auto"/>
                                <w:left w:val="none" w:sz="0" w:space="0" w:color="auto"/>
                                <w:bottom w:val="none" w:sz="0" w:space="0" w:color="auto"/>
                                <w:right w:val="none" w:sz="0" w:space="0" w:color="auto"/>
                              </w:divBdr>
                              <w:divsChild>
                                <w:div w:id="396050448">
                                  <w:marLeft w:val="0"/>
                                  <w:marRight w:val="0"/>
                                  <w:marTop w:val="0"/>
                                  <w:marBottom w:val="0"/>
                                  <w:divBdr>
                                    <w:top w:val="none" w:sz="0" w:space="0" w:color="auto"/>
                                    <w:left w:val="none" w:sz="0" w:space="0" w:color="auto"/>
                                    <w:bottom w:val="none" w:sz="0" w:space="0" w:color="auto"/>
                                    <w:right w:val="none" w:sz="0" w:space="0" w:color="auto"/>
                                  </w:divBdr>
                                  <w:divsChild>
                                    <w:div w:id="396050348">
                                      <w:marLeft w:val="0"/>
                                      <w:marRight w:val="0"/>
                                      <w:marTop w:val="0"/>
                                      <w:marBottom w:val="0"/>
                                      <w:divBdr>
                                        <w:top w:val="single" w:sz="6" w:space="0" w:color="F5F5F5"/>
                                        <w:left w:val="single" w:sz="6" w:space="0" w:color="F5F5F5"/>
                                        <w:bottom w:val="single" w:sz="6" w:space="0" w:color="F5F5F5"/>
                                        <w:right w:val="single" w:sz="6" w:space="0" w:color="F5F5F5"/>
                                      </w:divBdr>
                                      <w:divsChild>
                                        <w:div w:id="396050377">
                                          <w:marLeft w:val="0"/>
                                          <w:marRight w:val="0"/>
                                          <w:marTop w:val="0"/>
                                          <w:marBottom w:val="0"/>
                                          <w:divBdr>
                                            <w:top w:val="none" w:sz="0" w:space="0" w:color="auto"/>
                                            <w:left w:val="none" w:sz="0" w:space="0" w:color="auto"/>
                                            <w:bottom w:val="none" w:sz="0" w:space="0" w:color="auto"/>
                                            <w:right w:val="none" w:sz="0" w:space="0" w:color="auto"/>
                                          </w:divBdr>
                                          <w:divsChild>
                                            <w:div w:id="3960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02">
      <w:marLeft w:val="0"/>
      <w:marRight w:val="0"/>
      <w:marTop w:val="0"/>
      <w:marBottom w:val="0"/>
      <w:divBdr>
        <w:top w:val="none" w:sz="0" w:space="0" w:color="auto"/>
        <w:left w:val="none" w:sz="0" w:space="0" w:color="auto"/>
        <w:bottom w:val="none" w:sz="0" w:space="0" w:color="auto"/>
        <w:right w:val="none" w:sz="0" w:space="0" w:color="auto"/>
      </w:divBdr>
    </w:div>
    <w:div w:id="396050404">
      <w:marLeft w:val="0"/>
      <w:marRight w:val="0"/>
      <w:marTop w:val="0"/>
      <w:marBottom w:val="0"/>
      <w:divBdr>
        <w:top w:val="none" w:sz="0" w:space="0" w:color="auto"/>
        <w:left w:val="none" w:sz="0" w:space="0" w:color="auto"/>
        <w:bottom w:val="none" w:sz="0" w:space="0" w:color="auto"/>
        <w:right w:val="none" w:sz="0" w:space="0" w:color="auto"/>
      </w:divBdr>
      <w:divsChild>
        <w:div w:id="396050258">
          <w:marLeft w:val="0"/>
          <w:marRight w:val="0"/>
          <w:marTop w:val="0"/>
          <w:marBottom w:val="0"/>
          <w:divBdr>
            <w:top w:val="none" w:sz="0" w:space="0" w:color="auto"/>
            <w:left w:val="none" w:sz="0" w:space="0" w:color="auto"/>
            <w:bottom w:val="none" w:sz="0" w:space="0" w:color="auto"/>
            <w:right w:val="none" w:sz="0" w:space="0" w:color="auto"/>
          </w:divBdr>
          <w:divsChild>
            <w:div w:id="396050266">
              <w:marLeft w:val="0"/>
              <w:marRight w:val="0"/>
              <w:marTop w:val="0"/>
              <w:marBottom w:val="0"/>
              <w:divBdr>
                <w:top w:val="none" w:sz="0" w:space="0" w:color="auto"/>
                <w:left w:val="none" w:sz="0" w:space="0" w:color="auto"/>
                <w:bottom w:val="none" w:sz="0" w:space="0" w:color="auto"/>
                <w:right w:val="none" w:sz="0" w:space="0" w:color="auto"/>
              </w:divBdr>
              <w:divsChild>
                <w:div w:id="396050430">
                  <w:marLeft w:val="0"/>
                  <w:marRight w:val="0"/>
                  <w:marTop w:val="0"/>
                  <w:marBottom w:val="0"/>
                  <w:divBdr>
                    <w:top w:val="none" w:sz="0" w:space="0" w:color="auto"/>
                    <w:left w:val="none" w:sz="0" w:space="0" w:color="auto"/>
                    <w:bottom w:val="none" w:sz="0" w:space="0" w:color="auto"/>
                    <w:right w:val="none" w:sz="0" w:space="0" w:color="auto"/>
                  </w:divBdr>
                  <w:divsChild>
                    <w:div w:id="396050460">
                      <w:marLeft w:val="0"/>
                      <w:marRight w:val="0"/>
                      <w:marTop w:val="0"/>
                      <w:marBottom w:val="0"/>
                      <w:divBdr>
                        <w:top w:val="none" w:sz="0" w:space="0" w:color="auto"/>
                        <w:left w:val="none" w:sz="0" w:space="0" w:color="auto"/>
                        <w:bottom w:val="none" w:sz="0" w:space="0" w:color="auto"/>
                        <w:right w:val="none" w:sz="0" w:space="0" w:color="auto"/>
                      </w:divBdr>
                      <w:divsChild>
                        <w:div w:id="396050315">
                          <w:marLeft w:val="0"/>
                          <w:marRight w:val="0"/>
                          <w:marTop w:val="0"/>
                          <w:marBottom w:val="0"/>
                          <w:divBdr>
                            <w:top w:val="none" w:sz="0" w:space="0" w:color="auto"/>
                            <w:left w:val="none" w:sz="0" w:space="0" w:color="auto"/>
                            <w:bottom w:val="none" w:sz="0" w:space="0" w:color="auto"/>
                            <w:right w:val="none" w:sz="0" w:space="0" w:color="auto"/>
                          </w:divBdr>
                          <w:divsChild>
                            <w:div w:id="396050264">
                              <w:marLeft w:val="0"/>
                              <w:marRight w:val="0"/>
                              <w:marTop w:val="0"/>
                              <w:marBottom w:val="0"/>
                              <w:divBdr>
                                <w:top w:val="none" w:sz="0" w:space="0" w:color="auto"/>
                                <w:left w:val="none" w:sz="0" w:space="0" w:color="auto"/>
                                <w:bottom w:val="none" w:sz="0" w:space="0" w:color="auto"/>
                                <w:right w:val="none" w:sz="0" w:space="0" w:color="auto"/>
                              </w:divBdr>
                              <w:divsChild>
                                <w:div w:id="396050429">
                                  <w:marLeft w:val="0"/>
                                  <w:marRight w:val="0"/>
                                  <w:marTop w:val="0"/>
                                  <w:marBottom w:val="0"/>
                                  <w:divBdr>
                                    <w:top w:val="none" w:sz="0" w:space="0" w:color="auto"/>
                                    <w:left w:val="none" w:sz="0" w:space="0" w:color="auto"/>
                                    <w:bottom w:val="none" w:sz="0" w:space="0" w:color="auto"/>
                                    <w:right w:val="none" w:sz="0" w:space="0" w:color="auto"/>
                                  </w:divBdr>
                                  <w:divsChild>
                                    <w:div w:id="396050307">
                                      <w:marLeft w:val="0"/>
                                      <w:marRight w:val="0"/>
                                      <w:marTop w:val="0"/>
                                      <w:marBottom w:val="0"/>
                                      <w:divBdr>
                                        <w:top w:val="single" w:sz="6" w:space="0" w:color="F5F5F5"/>
                                        <w:left w:val="single" w:sz="6" w:space="0" w:color="F5F5F5"/>
                                        <w:bottom w:val="single" w:sz="6" w:space="0" w:color="F5F5F5"/>
                                        <w:right w:val="single" w:sz="6" w:space="0" w:color="F5F5F5"/>
                                      </w:divBdr>
                                      <w:divsChild>
                                        <w:div w:id="396050406">
                                          <w:marLeft w:val="0"/>
                                          <w:marRight w:val="0"/>
                                          <w:marTop w:val="0"/>
                                          <w:marBottom w:val="0"/>
                                          <w:divBdr>
                                            <w:top w:val="none" w:sz="0" w:space="0" w:color="auto"/>
                                            <w:left w:val="none" w:sz="0" w:space="0" w:color="auto"/>
                                            <w:bottom w:val="none" w:sz="0" w:space="0" w:color="auto"/>
                                            <w:right w:val="none" w:sz="0" w:space="0" w:color="auto"/>
                                          </w:divBdr>
                                          <w:divsChild>
                                            <w:div w:id="396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07">
      <w:marLeft w:val="0"/>
      <w:marRight w:val="0"/>
      <w:marTop w:val="0"/>
      <w:marBottom w:val="0"/>
      <w:divBdr>
        <w:top w:val="none" w:sz="0" w:space="0" w:color="auto"/>
        <w:left w:val="none" w:sz="0" w:space="0" w:color="auto"/>
        <w:bottom w:val="none" w:sz="0" w:space="0" w:color="auto"/>
        <w:right w:val="none" w:sz="0" w:space="0" w:color="auto"/>
      </w:divBdr>
      <w:divsChild>
        <w:div w:id="396050426">
          <w:marLeft w:val="0"/>
          <w:marRight w:val="0"/>
          <w:marTop w:val="0"/>
          <w:marBottom w:val="0"/>
          <w:divBdr>
            <w:top w:val="none" w:sz="0" w:space="0" w:color="auto"/>
            <w:left w:val="none" w:sz="0" w:space="0" w:color="auto"/>
            <w:bottom w:val="none" w:sz="0" w:space="0" w:color="auto"/>
            <w:right w:val="none" w:sz="0" w:space="0" w:color="auto"/>
          </w:divBdr>
          <w:divsChild>
            <w:div w:id="396050310">
              <w:marLeft w:val="0"/>
              <w:marRight w:val="0"/>
              <w:marTop w:val="0"/>
              <w:marBottom w:val="0"/>
              <w:divBdr>
                <w:top w:val="none" w:sz="0" w:space="0" w:color="auto"/>
                <w:left w:val="none" w:sz="0" w:space="0" w:color="auto"/>
                <w:bottom w:val="none" w:sz="0" w:space="0" w:color="auto"/>
                <w:right w:val="none" w:sz="0" w:space="0" w:color="auto"/>
              </w:divBdr>
            </w:div>
            <w:div w:id="396050381">
              <w:marLeft w:val="0"/>
              <w:marRight w:val="0"/>
              <w:marTop w:val="0"/>
              <w:marBottom w:val="0"/>
              <w:divBdr>
                <w:top w:val="none" w:sz="0" w:space="0" w:color="auto"/>
                <w:left w:val="none" w:sz="0" w:space="0" w:color="auto"/>
                <w:bottom w:val="none" w:sz="0" w:space="0" w:color="auto"/>
                <w:right w:val="none" w:sz="0" w:space="0" w:color="auto"/>
              </w:divBdr>
            </w:div>
            <w:div w:id="396050392">
              <w:marLeft w:val="0"/>
              <w:marRight w:val="0"/>
              <w:marTop w:val="0"/>
              <w:marBottom w:val="0"/>
              <w:divBdr>
                <w:top w:val="none" w:sz="0" w:space="0" w:color="auto"/>
                <w:left w:val="none" w:sz="0" w:space="0" w:color="auto"/>
                <w:bottom w:val="none" w:sz="0" w:space="0" w:color="auto"/>
                <w:right w:val="none" w:sz="0" w:space="0" w:color="auto"/>
              </w:divBdr>
            </w:div>
            <w:div w:id="396050413">
              <w:marLeft w:val="0"/>
              <w:marRight w:val="0"/>
              <w:marTop w:val="0"/>
              <w:marBottom w:val="0"/>
              <w:divBdr>
                <w:top w:val="none" w:sz="0" w:space="0" w:color="auto"/>
                <w:left w:val="none" w:sz="0" w:space="0" w:color="auto"/>
                <w:bottom w:val="none" w:sz="0" w:space="0" w:color="auto"/>
                <w:right w:val="none" w:sz="0" w:space="0" w:color="auto"/>
              </w:divBdr>
            </w:div>
            <w:div w:id="39605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12">
      <w:marLeft w:val="0"/>
      <w:marRight w:val="0"/>
      <w:marTop w:val="0"/>
      <w:marBottom w:val="0"/>
      <w:divBdr>
        <w:top w:val="none" w:sz="0" w:space="0" w:color="auto"/>
        <w:left w:val="none" w:sz="0" w:space="0" w:color="auto"/>
        <w:bottom w:val="none" w:sz="0" w:space="0" w:color="auto"/>
        <w:right w:val="none" w:sz="0" w:space="0" w:color="auto"/>
      </w:divBdr>
      <w:divsChild>
        <w:div w:id="396050410">
          <w:marLeft w:val="0"/>
          <w:marRight w:val="0"/>
          <w:marTop w:val="0"/>
          <w:marBottom w:val="0"/>
          <w:divBdr>
            <w:top w:val="none" w:sz="0" w:space="0" w:color="auto"/>
            <w:left w:val="none" w:sz="0" w:space="0" w:color="auto"/>
            <w:bottom w:val="none" w:sz="0" w:space="0" w:color="auto"/>
            <w:right w:val="none" w:sz="0" w:space="0" w:color="auto"/>
          </w:divBdr>
          <w:divsChild>
            <w:div w:id="396050311">
              <w:marLeft w:val="0"/>
              <w:marRight w:val="0"/>
              <w:marTop w:val="0"/>
              <w:marBottom w:val="0"/>
              <w:divBdr>
                <w:top w:val="none" w:sz="0" w:space="0" w:color="auto"/>
                <w:left w:val="none" w:sz="0" w:space="0" w:color="auto"/>
                <w:bottom w:val="none" w:sz="0" w:space="0" w:color="auto"/>
                <w:right w:val="none" w:sz="0" w:space="0" w:color="auto"/>
              </w:divBdr>
              <w:divsChild>
                <w:div w:id="396050275">
                  <w:marLeft w:val="0"/>
                  <w:marRight w:val="0"/>
                  <w:marTop w:val="0"/>
                  <w:marBottom w:val="0"/>
                  <w:divBdr>
                    <w:top w:val="none" w:sz="0" w:space="0" w:color="auto"/>
                    <w:left w:val="none" w:sz="0" w:space="0" w:color="auto"/>
                    <w:bottom w:val="none" w:sz="0" w:space="0" w:color="auto"/>
                    <w:right w:val="none" w:sz="0" w:space="0" w:color="auto"/>
                  </w:divBdr>
                  <w:divsChild>
                    <w:div w:id="396050296">
                      <w:marLeft w:val="0"/>
                      <w:marRight w:val="0"/>
                      <w:marTop w:val="0"/>
                      <w:marBottom w:val="0"/>
                      <w:divBdr>
                        <w:top w:val="none" w:sz="0" w:space="0" w:color="auto"/>
                        <w:left w:val="none" w:sz="0" w:space="0" w:color="auto"/>
                        <w:bottom w:val="none" w:sz="0" w:space="0" w:color="auto"/>
                        <w:right w:val="none" w:sz="0" w:space="0" w:color="auto"/>
                      </w:divBdr>
                      <w:divsChild>
                        <w:div w:id="396050316">
                          <w:marLeft w:val="0"/>
                          <w:marRight w:val="0"/>
                          <w:marTop w:val="0"/>
                          <w:marBottom w:val="0"/>
                          <w:divBdr>
                            <w:top w:val="none" w:sz="0" w:space="0" w:color="auto"/>
                            <w:left w:val="none" w:sz="0" w:space="0" w:color="auto"/>
                            <w:bottom w:val="none" w:sz="0" w:space="0" w:color="auto"/>
                            <w:right w:val="none" w:sz="0" w:space="0" w:color="auto"/>
                          </w:divBdr>
                          <w:divsChild>
                            <w:div w:id="396050445">
                              <w:marLeft w:val="0"/>
                              <w:marRight w:val="0"/>
                              <w:marTop w:val="0"/>
                              <w:marBottom w:val="0"/>
                              <w:divBdr>
                                <w:top w:val="none" w:sz="0" w:space="0" w:color="auto"/>
                                <w:left w:val="none" w:sz="0" w:space="0" w:color="auto"/>
                                <w:bottom w:val="none" w:sz="0" w:space="0" w:color="auto"/>
                                <w:right w:val="none" w:sz="0" w:space="0" w:color="auto"/>
                              </w:divBdr>
                              <w:divsChild>
                                <w:div w:id="396050356">
                                  <w:marLeft w:val="0"/>
                                  <w:marRight w:val="0"/>
                                  <w:marTop w:val="0"/>
                                  <w:marBottom w:val="0"/>
                                  <w:divBdr>
                                    <w:top w:val="none" w:sz="0" w:space="0" w:color="auto"/>
                                    <w:left w:val="none" w:sz="0" w:space="0" w:color="auto"/>
                                    <w:bottom w:val="none" w:sz="0" w:space="0" w:color="auto"/>
                                    <w:right w:val="none" w:sz="0" w:space="0" w:color="auto"/>
                                  </w:divBdr>
                                  <w:divsChild>
                                    <w:div w:id="396050318">
                                      <w:marLeft w:val="0"/>
                                      <w:marRight w:val="0"/>
                                      <w:marTop w:val="0"/>
                                      <w:marBottom w:val="0"/>
                                      <w:divBdr>
                                        <w:top w:val="single" w:sz="6" w:space="0" w:color="F5F5F5"/>
                                        <w:left w:val="single" w:sz="6" w:space="0" w:color="F5F5F5"/>
                                        <w:bottom w:val="single" w:sz="6" w:space="0" w:color="F5F5F5"/>
                                        <w:right w:val="single" w:sz="6" w:space="0" w:color="F5F5F5"/>
                                      </w:divBdr>
                                      <w:divsChild>
                                        <w:div w:id="396050421">
                                          <w:marLeft w:val="0"/>
                                          <w:marRight w:val="0"/>
                                          <w:marTop w:val="0"/>
                                          <w:marBottom w:val="0"/>
                                          <w:divBdr>
                                            <w:top w:val="none" w:sz="0" w:space="0" w:color="auto"/>
                                            <w:left w:val="none" w:sz="0" w:space="0" w:color="auto"/>
                                            <w:bottom w:val="none" w:sz="0" w:space="0" w:color="auto"/>
                                            <w:right w:val="none" w:sz="0" w:space="0" w:color="auto"/>
                                          </w:divBdr>
                                          <w:divsChild>
                                            <w:div w:id="3960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25">
      <w:marLeft w:val="0"/>
      <w:marRight w:val="0"/>
      <w:marTop w:val="0"/>
      <w:marBottom w:val="0"/>
      <w:divBdr>
        <w:top w:val="none" w:sz="0" w:space="0" w:color="auto"/>
        <w:left w:val="none" w:sz="0" w:space="0" w:color="auto"/>
        <w:bottom w:val="none" w:sz="0" w:space="0" w:color="auto"/>
        <w:right w:val="none" w:sz="0" w:space="0" w:color="auto"/>
      </w:divBdr>
      <w:divsChild>
        <w:div w:id="396050387">
          <w:marLeft w:val="0"/>
          <w:marRight w:val="0"/>
          <w:marTop w:val="0"/>
          <w:marBottom w:val="0"/>
          <w:divBdr>
            <w:top w:val="none" w:sz="0" w:space="0" w:color="auto"/>
            <w:left w:val="none" w:sz="0" w:space="0" w:color="auto"/>
            <w:bottom w:val="none" w:sz="0" w:space="0" w:color="auto"/>
            <w:right w:val="none" w:sz="0" w:space="0" w:color="auto"/>
          </w:divBdr>
          <w:divsChild>
            <w:div w:id="396050428">
              <w:marLeft w:val="0"/>
              <w:marRight w:val="0"/>
              <w:marTop w:val="0"/>
              <w:marBottom w:val="0"/>
              <w:divBdr>
                <w:top w:val="none" w:sz="0" w:space="0" w:color="auto"/>
                <w:left w:val="none" w:sz="0" w:space="0" w:color="auto"/>
                <w:bottom w:val="none" w:sz="0" w:space="0" w:color="auto"/>
                <w:right w:val="none" w:sz="0" w:space="0" w:color="auto"/>
              </w:divBdr>
              <w:divsChild>
                <w:div w:id="396050427">
                  <w:marLeft w:val="0"/>
                  <w:marRight w:val="0"/>
                  <w:marTop w:val="0"/>
                  <w:marBottom w:val="0"/>
                  <w:divBdr>
                    <w:top w:val="none" w:sz="0" w:space="0" w:color="auto"/>
                    <w:left w:val="none" w:sz="0" w:space="0" w:color="auto"/>
                    <w:bottom w:val="none" w:sz="0" w:space="0" w:color="auto"/>
                    <w:right w:val="none" w:sz="0" w:space="0" w:color="auto"/>
                  </w:divBdr>
                  <w:divsChild>
                    <w:div w:id="396050276">
                      <w:marLeft w:val="0"/>
                      <w:marRight w:val="0"/>
                      <w:marTop w:val="0"/>
                      <w:marBottom w:val="0"/>
                      <w:divBdr>
                        <w:top w:val="none" w:sz="0" w:space="0" w:color="auto"/>
                        <w:left w:val="none" w:sz="0" w:space="0" w:color="auto"/>
                        <w:bottom w:val="none" w:sz="0" w:space="0" w:color="auto"/>
                        <w:right w:val="none" w:sz="0" w:space="0" w:color="auto"/>
                      </w:divBdr>
                      <w:divsChild>
                        <w:div w:id="396050357">
                          <w:marLeft w:val="0"/>
                          <w:marRight w:val="0"/>
                          <w:marTop w:val="0"/>
                          <w:marBottom w:val="0"/>
                          <w:divBdr>
                            <w:top w:val="none" w:sz="0" w:space="0" w:color="auto"/>
                            <w:left w:val="none" w:sz="0" w:space="0" w:color="auto"/>
                            <w:bottom w:val="none" w:sz="0" w:space="0" w:color="auto"/>
                            <w:right w:val="none" w:sz="0" w:space="0" w:color="auto"/>
                          </w:divBdr>
                          <w:divsChild>
                            <w:div w:id="396050340">
                              <w:marLeft w:val="0"/>
                              <w:marRight w:val="0"/>
                              <w:marTop w:val="0"/>
                              <w:marBottom w:val="0"/>
                              <w:divBdr>
                                <w:top w:val="none" w:sz="0" w:space="0" w:color="auto"/>
                                <w:left w:val="none" w:sz="0" w:space="0" w:color="auto"/>
                                <w:bottom w:val="none" w:sz="0" w:space="0" w:color="auto"/>
                                <w:right w:val="none" w:sz="0" w:space="0" w:color="auto"/>
                              </w:divBdr>
                              <w:divsChild>
                                <w:div w:id="396050398">
                                  <w:marLeft w:val="0"/>
                                  <w:marRight w:val="0"/>
                                  <w:marTop w:val="0"/>
                                  <w:marBottom w:val="0"/>
                                  <w:divBdr>
                                    <w:top w:val="none" w:sz="0" w:space="0" w:color="auto"/>
                                    <w:left w:val="none" w:sz="0" w:space="0" w:color="auto"/>
                                    <w:bottom w:val="none" w:sz="0" w:space="0" w:color="auto"/>
                                    <w:right w:val="none" w:sz="0" w:space="0" w:color="auto"/>
                                  </w:divBdr>
                                  <w:divsChild>
                                    <w:div w:id="396050288">
                                      <w:marLeft w:val="0"/>
                                      <w:marRight w:val="0"/>
                                      <w:marTop w:val="0"/>
                                      <w:marBottom w:val="0"/>
                                      <w:divBdr>
                                        <w:top w:val="single" w:sz="6" w:space="0" w:color="F5F5F5"/>
                                        <w:left w:val="single" w:sz="6" w:space="0" w:color="F5F5F5"/>
                                        <w:bottom w:val="single" w:sz="6" w:space="0" w:color="F5F5F5"/>
                                        <w:right w:val="single" w:sz="6" w:space="0" w:color="F5F5F5"/>
                                      </w:divBdr>
                                      <w:divsChild>
                                        <w:div w:id="396050424">
                                          <w:marLeft w:val="0"/>
                                          <w:marRight w:val="0"/>
                                          <w:marTop w:val="0"/>
                                          <w:marBottom w:val="0"/>
                                          <w:divBdr>
                                            <w:top w:val="none" w:sz="0" w:space="0" w:color="auto"/>
                                            <w:left w:val="none" w:sz="0" w:space="0" w:color="auto"/>
                                            <w:bottom w:val="none" w:sz="0" w:space="0" w:color="auto"/>
                                            <w:right w:val="none" w:sz="0" w:space="0" w:color="auto"/>
                                          </w:divBdr>
                                          <w:divsChild>
                                            <w:div w:id="3960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33">
      <w:marLeft w:val="0"/>
      <w:marRight w:val="0"/>
      <w:marTop w:val="0"/>
      <w:marBottom w:val="0"/>
      <w:divBdr>
        <w:top w:val="none" w:sz="0" w:space="0" w:color="auto"/>
        <w:left w:val="none" w:sz="0" w:space="0" w:color="auto"/>
        <w:bottom w:val="none" w:sz="0" w:space="0" w:color="auto"/>
        <w:right w:val="none" w:sz="0" w:space="0" w:color="auto"/>
      </w:divBdr>
      <w:divsChild>
        <w:div w:id="396050326">
          <w:marLeft w:val="0"/>
          <w:marRight w:val="0"/>
          <w:marTop w:val="0"/>
          <w:marBottom w:val="0"/>
          <w:divBdr>
            <w:top w:val="none" w:sz="0" w:space="0" w:color="auto"/>
            <w:left w:val="none" w:sz="0" w:space="0" w:color="auto"/>
            <w:bottom w:val="none" w:sz="0" w:space="0" w:color="auto"/>
            <w:right w:val="none" w:sz="0" w:space="0" w:color="auto"/>
          </w:divBdr>
          <w:divsChild>
            <w:div w:id="396050304">
              <w:marLeft w:val="0"/>
              <w:marRight w:val="0"/>
              <w:marTop w:val="0"/>
              <w:marBottom w:val="0"/>
              <w:divBdr>
                <w:top w:val="none" w:sz="0" w:space="0" w:color="auto"/>
                <w:left w:val="none" w:sz="0" w:space="0" w:color="auto"/>
                <w:bottom w:val="none" w:sz="0" w:space="0" w:color="auto"/>
                <w:right w:val="none" w:sz="0" w:space="0" w:color="auto"/>
              </w:divBdr>
              <w:divsChild>
                <w:div w:id="396050335">
                  <w:marLeft w:val="0"/>
                  <w:marRight w:val="0"/>
                  <w:marTop w:val="0"/>
                  <w:marBottom w:val="0"/>
                  <w:divBdr>
                    <w:top w:val="none" w:sz="0" w:space="0" w:color="auto"/>
                    <w:left w:val="none" w:sz="0" w:space="0" w:color="auto"/>
                    <w:bottom w:val="none" w:sz="0" w:space="0" w:color="auto"/>
                    <w:right w:val="none" w:sz="0" w:space="0" w:color="auto"/>
                  </w:divBdr>
                  <w:divsChild>
                    <w:div w:id="396050464">
                      <w:marLeft w:val="0"/>
                      <w:marRight w:val="0"/>
                      <w:marTop w:val="0"/>
                      <w:marBottom w:val="0"/>
                      <w:divBdr>
                        <w:top w:val="none" w:sz="0" w:space="0" w:color="auto"/>
                        <w:left w:val="none" w:sz="0" w:space="0" w:color="auto"/>
                        <w:bottom w:val="none" w:sz="0" w:space="0" w:color="auto"/>
                        <w:right w:val="none" w:sz="0" w:space="0" w:color="auto"/>
                      </w:divBdr>
                      <w:divsChild>
                        <w:div w:id="396050403">
                          <w:marLeft w:val="0"/>
                          <w:marRight w:val="0"/>
                          <w:marTop w:val="0"/>
                          <w:marBottom w:val="0"/>
                          <w:divBdr>
                            <w:top w:val="none" w:sz="0" w:space="0" w:color="auto"/>
                            <w:left w:val="none" w:sz="0" w:space="0" w:color="auto"/>
                            <w:bottom w:val="none" w:sz="0" w:space="0" w:color="auto"/>
                            <w:right w:val="none" w:sz="0" w:space="0" w:color="auto"/>
                          </w:divBdr>
                          <w:divsChild>
                            <w:div w:id="396050423">
                              <w:marLeft w:val="0"/>
                              <w:marRight w:val="0"/>
                              <w:marTop w:val="0"/>
                              <w:marBottom w:val="0"/>
                              <w:divBdr>
                                <w:top w:val="none" w:sz="0" w:space="0" w:color="auto"/>
                                <w:left w:val="none" w:sz="0" w:space="0" w:color="auto"/>
                                <w:bottom w:val="none" w:sz="0" w:space="0" w:color="auto"/>
                                <w:right w:val="none" w:sz="0" w:space="0" w:color="auto"/>
                              </w:divBdr>
                              <w:divsChild>
                                <w:div w:id="396050334">
                                  <w:marLeft w:val="0"/>
                                  <w:marRight w:val="0"/>
                                  <w:marTop w:val="0"/>
                                  <w:marBottom w:val="0"/>
                                  <w:divBdr>
                                    <w:top w:val="none" w:sz="0" w:space="0" w:color="auto"/>
                                    <w:left w:val="none" w:sz="0" w:space="0" w:color="auto"/>
                                    <w:bottom w:val="none" w:sz="0" w:space="0" w:color="auto"/>
                                    <w:right w:val="none" w:sz="0" w:space="0" w:color="auto"/>
                                  </w:divBdr>
                                  <w:divsChild>
                                    <w:div w:id="396050434">
                                      <w:marLeft w:val="0"/>
                                      <w:marRight w:val="0"/>
                                      <w:marTop w:val="0"/>
                                      <w:marBottom w:val="0"/>
                                      <w:divBdr>
                                        <w:top w:val="single" w:sz="6" w:space="0" w:color="F5F5F5"/>
                                        <w:left w:val="single" w:sz="6" w:space="0" w:color="F5F5F5"/>
                                        <w:bottom w:val="single" w:sz="6" w:space="0" w:color="F5F5F5"/>
                                        <w:right w:val="single" w:sz="6" w:space="0" w:color="F5F5F5"/>
                                      </w:divBdr>
                                      <w:divsChild>
                                        <w:div w:id="396050370">
                                          <w:marLeft w:val="0"/>
                                          <w:marRight w:val="0"/>
                                          <w:marTop w:val="0"/>
                                          <w:marBottom w:val="0"/>
                                          <w:divBdr>
                                            <w:top w:val="none" w:sz="0" w:space="0" w:color="auto"/>
                                            <w:left w:val="none" w:sz="0" w:space="0" w:color="auto"/>
                                            <w:bottom w:val="none" w:sz="0" w:space="0" w:color="auto"/>
                                            <w:right w:val="none" w:sz="0" w:space="0" w:color="auto"/>
                                          </w:divBdr>
                                          <w:divsChild>
                                            <w:div w:id="3960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35">
      <w:marLeft w:val="0"/>
      <w:marRight w:val="0"/>
      <w:marTop w:val="0"/>
      <w:marBottom w:val="0"/>
      <w:divBdr>
        <w:top w:val="none" w:sz="0" w:space="0" w:color="auto"/>
        <w:left w:val="none" w:sz="0" w:space="0" w:color="auto"/>
        <w:bottom w:val="none" w:sz="0" w:space="0" w:color="auto"/>
        <w:right w:val="none" w:sz="0" w:space="0" w:color="auto"/>
      </w:divBdr>
    </w:div>
    <w:div w:id="396050446">
      <w:marLeft w:val="0"/>
      <w:marRight w:val="0"/>
      <w:marTop w:val="0"/>
      <w:marBottom w:val="0"/>
      <w:divBdr>
        <w:top w:val="none" w:sz="0" w:space="0" w:color="auto"/>
        <w:left w:val="none" w:sz="0" w:space="0" w:color="auto"/>
        <w:bottom w:val="none" w:sz="0" w:space="0" w:color="auto"/>
        <w:right w:val="none" w:sz="0" w:space="0" w:color="auto"/>
      </w:divBdr>
      <w:divsChild>
        <w:div w:id="396050451">
          <w:marLeft w:val="0"/>
          <w:marRight w:val="0"/>
          <w:marTop w:val="0"/>
          <w:marBottom w:val="0"/>
          <w:divBdr>
            <w:top w:val="none" w:sz="0" w:space="0" w:color="auto"/>
            <w:left w:val="none" w:sz="0" w:space="0" w:color="auto"/>
            <w:bottom w:val="none" w:sz="0" w:space="0" w:color="auto"/>
            <w:right w:val="none" w:sz="0" w:space="0" w:color="auto"/>
          </w:divBdr>
          <w:divsChild>
            <w:div w:id="396050385">
              <w:marLeft w:val="0"/>
              <w:marRight w:val="0"/>
              <w:marTop w:val="0"/>
              <w:marBottom w:val="0"/>
              <w:divBdr>
                <w:top w:val="none" w:sz="0" w:space="0" w:color="auto"/>
                <w:left w:val="none" w:sz="0" w:space="0" w:color="auto"/>
                <w:bottom w:val="none" w:sz="0" w:space="0" w:color="auto"/>
                <w:right w:val="none" w:sz="0" w:space="0" w:color="auto"/>
              </w:divBdr>
              <w:divsChild>
                <w:div w:id="396050371">
                  <w:marLeft w:val="0"/>
                  <w:marRight w:val="0"/>
                  <w:marTop w:val="0"/>
                  <w:marBottom w:val="0"/>
                  <w:divBdr>
                    <w:top w:val="none" w:sz="0" w:space="0" w:color="auto"/>
                    <w:left w:val="none" w:sz="0" w:space="0" w:color="auto"/>
                    <w:bottom w:val="none" w:sz="0" w:space="0" w:color="auto"/>
                    <w:right w:val="none" w:sz="0" w:space="0" w:color="auto"/>
                  </w:divBdr>
                  <w:divsChild>
                    <w:div w:id="396050263">
                      <w:marLeft w:val="0"/>
                      <w:marRight w:val="0"/>
                      <w:marTop w:val="150"/>
                      <w:marBottom w:val="0"/>
                      <w:divBdr>
                        <w:top w:val="none" w:sz="0" w:space="0" w:color="auto"/>
                        <w:left w:val="none" w:sz="0" w:space="0" w:color="auto"/>
                        <w:bottom w:val="none" w:sz="0" w:space="0" w:color="auto"/>
                        <w:right w:val="none" w:sz="0" w:space="0" w:color="auto"/>
                      </w:divBdr>
                      <w:divsChild>
                        <w:div w:id="3960503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050461">
      <w:marLeft w:val="0"/>
      <w:marRight w:val="0"/>
      <w:marTop w:val="0"/>
      <w:marBottom w:val="0"/>
      <w:divBdr>
        <w:top w:val="none" w:sz="0" w:space="0" w:color="auto"/>
        <w:left w:val="none" w:sz="0" w:space="0" w:color="auto"/>
        <w:bottom w:val="none" w:sz="0" w:space="0" w:color="auto"/>
        <w:right w:val="none" w:sz="0" w:space="0" w:color="auto"/>
      </w:divBdr>
      <w:divsChild>
        <w:div w:id="396050375">
          <w:marLeft w:val="0"/>
          <w:marRight w:val="0"/>
          <w:marTop w:val="0"/>
          <w:marBottom w:val="0"/>
          <w:divBdr>
            <w:top w:val="none" w:sz="0" w:space="0" w:color="auto"/>
            <w:left w:val="none" w:sz="0" w:space="0" w:color="auto"/>
            <w:bottom w:val="none" w:sz="0" w:space="0" w:color="auto"/>
            <w:right w:val="none" w:sz="0" w:space="0" w:color="auto"/>
          </w:divBdr>
          <w:divsChild>
            <w:div w:id="396050286">
              <w:marLeft w:val="0"/>
              <w:marRight w:val="0"/>
              <w:marTop w:val="0"/>
              <w:marBottom w:val="0"/>
              <w:divBdr>
                <w:top w:val="none" w:sz="0" w:space="0" w:color="auto"/>
                <w:left w:val="none" w:sz="0" w:space="0" w:color="auto"/>
                <w:bottom w:val="none" w:sz="0" w:space="0" w:color="auto"/>
                <w:right w:val="none" w:sz="0" w:space="0" w:color="auto"/>
              </w:divBdr>
              <w:divsChild>
                <w:div w:id="396050366">
                  <w:marLeft w:val="0"/>
                  <w:marRight w:val="0"/>
                  <w:marTop w:val="0"/>
                  <w:marBottom w:val="0"/>
                  <w:divBdr>
                    <w:top w:val="none" w:sz="0" w:space="0" w:color="auto"/>
                    <w:left w:val="none" w:sz="0" w:space="0" w:color="auto"/>
                    <w:bottom w:val="none" w:sz="0" w:space="0" w:color="auto"/>
                    <w:right w:val="none" w:sz="0" w:space="0" w:color="auto"/>
                  </w:divBdr>
                  <w:divsChild>
                    <w:div w:id="396050355">
                      <w:marLeft w:val="0"/>
                      <w:marRight w:val="0"/>
                      <w:marTop w:val="150"/>
                      <w:marBottom w:val="0"/>
                      <w:divBdr>
                        <w:top w:val="none" w:sz="0" w:space="0" w:color="auto"/>
                        <w:left w:val="none" w:sz="0" w:space="0" w:color="auto"/>
                        <w:bottom w:val="none" w:sz="0" w:space="0" w:color="auto"/>
                        <w:right w:val="none" w:sz="0" w:space="0" w:color="auto"/>
                      </w:divBdr>
                      <w:divsChild>
                        <w:div w:id="396050358">
                          <w:marLeft w:val="150"/>
                          <w:marRight w:val="0"/>
                          <w:marTop w:val="0"/>
                          <w:marBottom w:val="0"/>
                          <w:divBdr>
                            <w:top w:val="none" w:sz="0" w:space="0" w:color="auto"/>
                            <w:left w:val="none" w:sz="0" w:space="0" w:color="auto"/>
                            <w:bottom w:val="none" w:sz="0" w:space="0" w:color="auto"/>
                            <w:right w:val="none" w:sz="0" w:space="0" w:color="auto"/>
                          </w:divBdr>
                          <w:divsChild>
                            <w:div w:id="3960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050463">
      <w:marLeft w:val="0"/>
      <w:marRight w:val="0"/>
      <w:marTop w:val="0"/>
      <w:marBottom w:val="0"/>
      <w:divBdr>
        <w:top w:val="none" w:sz="0" w:space="0" w:color="auto"/>
        <w:left w:val="none" w:sz="0" w:space="0" w:color="auto"/>
        <w:bottom w:val="none" w:sz="0" w:space="0" w:color="auto"/>
        <w:right w:val="none" w:sz="0" w:space="0" w:color="auto"/>
      </w:divBdr>
      <w:divsChild>
        <w:div w:id="396050469">
          <w:marLeft w:val="0"/>
          <w:marRight w:val="0"/>
          <w:marTop w:val="0"/>
          <w:marBottom w:val="0"/>
          <w:divBdr>
            <w:top w:val="none" w:sz="0" w:space="0" w:color="auto"/>
            <w:left w:val="none" w:sz="0" w:space="0" w:color="auto"/>
            <w:bottom w:val="none" w:sz="0" w:space="0" w:color="auto"/>
            <w:right w:val="none" w:sz="0" w:space="0" w:color="auto"/>
          </w:divBdr>
          <w:divsChild>
            <w:div w:id="396050418">
              <w:marLeft w:val="0"/>
              <w:marRight w:val="0"/>
              <w:marTop w:val="0"/>
              <w:marBottom w:val="0"/>
              <w:divBdr>
                <w:top w:val="none" w:sz="0" w:space="0" w:color="auto"/>
                <w:left w:val="none" w:sz="0" w:space="0" w:color="auto"/>
                <w:bottom w:val="none" w:sz="0" w:space="0" w:color="auto"/>
                <w:right w:val="none" w:sz="0" w:space="0" w:color="auto"/>
              </w:divBdr>
              <w:divsChild>
                <w:div w:id="396050282">
                  <w:marLeft w:val="0"/>
                  <w:marRight w:val="0"/>
                  <w:marTop w:val="0"/>
                  <w:marBottom w:val="0"/>
                  <w:divBdr>
                    <w:top w:val="none" w:sz="0" w:space="0" w:color="auto"/>
                    <w:left w:val="none" w:sz="0" w:space="0" w:color="auto"/>
                    <w:bottom w:val="none" w:sz="0" w:space="0" w:color="auto"/>
                    <w:right w:val="none" w:sz="0" w:space="0" w:color="auto"/>
                  </w:divBdr>
                  <w:divsChild>
                    <w:div w:id="396050338">
                      <w:marLeft w:val="0"/>
                      <w:marRight w:val="0"/>
                      <w:marTop w:val="0"/>
                      <w:marBottom w:val="0"/>
                      <w:divBdr>
                        <w:top w:val="none" w:sz="0" w:space="0" w:color="auto"/>
                        <w:left w:val="none" w:sz="0" w:space="0" w:color="auto"/>
                        <w:bottom w:val="none" w:sz="0" w:space="0" w:color="auto"/>
                        <w:right w:val="none" w:sz="0" w:space="0" w:color="auto"/>
                      </w:divBdr>
                      <w:divsChild>
                        <w:div w:id="396050386">
                          <w:marLeft w:val="0"/>
                          <w:marRight w:val="0"/>
                          <w:marTop w:val="0"/>
                          <w:marBottom w:val="0"/>
                          <w:divBdr>
                            <w:top w:val="none" w:sz="0" w:space="0" w:color="auto"/>
                            <w:left w:val="none" w:sz="0" w:space="0" w:color="auto"/>
                            <w:bottom w:val="none" w:sz="0" w:space="0" w:color="auto"/>
                            <w:right w:val="none" w:sz="0" w:space="0" w:color="auto"/>
                          </w:divBdr>
                          <w:divsChild>
                            <w:div w:id="396050416">
                              <w:marLeft w:val="0"/>
                              <w:marRight w:val="0"/>
                              <w:marTop w:val="0"/>
                              <w:marBottom w:val="0"/>
                              <w:divBdr>
                                <w:top w:val="none" w:sz="0" w:space="0" w:color="auto"/>
                                <w:left w:val="none" w:sz="0" w:space="0" w:color="auto"/>
                                <w:bottom w:val="none" w:sz="0" w:space="0" w:color="auto"/>
                                <w:right w:val="none" w:sz="0" w:space="0" w:color="auto"/>
                              </w:divBdr>
                              <w:divsChild>
                                <w:div w:id="396050389">
                                  <w:marLeft w:val="0"/>
                                  <w:marRight w:val="0"/>
                                  <w:marTop w:val="0"/>
                                  <w:marBottom w:val="0"/>
                                  <w:divBdr>
                                    <w:top w:val="none" w:sz="0" w:space="0" w:color="auto"/>
                                    <w:left w:val="none" w:sz="0" w:space="0" w:color="auto"/>
                                    <w:bottom w:val="none" w:sz="0" w:space="0" w:color="auto"/>
                                    <w:right w:val="none" w:sz="0" w:space="0" w:color="auto"/>
                                  </w:divBdr>
                                  <w:divsChild>
                                    <w:div w:id="396050320">
                                      <w:marLeft w:val="0"/>
                                      <w:marRight w:val="0"/>
                                      <w:marTop w:val="0"/>
                                      <w:marBottom w:val="0"/>
                                      <w:divBdr>
                                        <w:top w:val="single" w:sz="6" w:space="0" w:color="F5F5F5"/>
                                        <w:left w:val="single" w:sz="6" w:space="0" w:color="F5F5F5"/>
                                        <w:bottom w:val="single" w:sz="6" w:space="0" w:color="F5F5F5"/>
                                        <w:right w:val="single" w:sz="6" w:space="0" w:color="F5F5F5"/>
                                      </w:divBdr>
                                      <w:divsChild>
                                        <w:div w:id="396050289">
                                          <w:marLeft w:val="0"/>
                                          <w:marRight w:val="0"/>
                                          <w:marTop w:val="0"/>
                                          <w:marBottom w:val="0"/>
                                          <w:divBdr>
                                            <w:top w:val="none" w:sz="0" w:space="0" w:color="auto"/>
                                            <w:left w:val="none" w:sz="0" w:space="0" w:color="auto"/>
                                            <w:bottom w:val="none" w:sz="0" w:space="0" w:color="auto"/>
                                            <w:right w:val="none" w:sz="0" w:space="0" w:color="auto"/>
                                          </w:divBdr>
                                          <w:divsChild>
                                            <w:div w:id="3960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73">
      <w:marLeft w:val="0"/>
      <w:marRight w:val="0"/>
      <w:marTop w:val="0"/>
      <w:marBottom w:val="0"/>
      <w:divBdr>
        <w:top w:val="none" w:sz="0" w:space="0" w:color="auto"/>
        <w:left w:val="none" w:sz="0" w:space="0" w:color="auto"/>
        <w:bottom w:val="none" w:sz="0" w:space="0" w:color="auto"/>
        <w:right w:val="none" w:sz="0" w:space="0" w:color="auto"/>
      </w:divBdr>
      <w:divsChild>
        <w:div w:id="396050483">
          <w:marLeft w:val="0"/>
          <w:marRight w:val="0"/>
          <w:marTop w:val="0"/>
          <w:marBottom w:val="0"/>
          <w:divBdr>
            <w:top w:val="none" w:sz="0" w:space="0" w:color="auto"/>
            <w:left w:val="none" w:sz="0" w:space="0" w:color="auto"/>
            <w:bottom w:val="none" w:sz="0" w:space="0" w:color="auto"/>
            <w:right w:val="none" w:sz="0" w:space="0" w:color="auto"/>
          </w:divBdr>
          <w:divsChild>
            <w:div w:id="396050475">
              <w:marLeft w:val="0"/>
              <w:marRight w:val="0"/>
              <w:marTop w:val="0"/>
              <w:marBottom w:val="0"/>
              <w:divBdr>
                <w:top w:val="none" w:sz="0" w:space="0" w:color="auto"/>
                <w:left w:val="none" w:sz="0" w:space="0" w:color="auto"/>
                <w:bottom w:val="none" w:sz="0" w:space="0" w:color="auto"/>
                <w:right w:val="none" w:sz="0" w:space="0" w:color="auto"/>
              </w:divBdr>
            </w:div>
            <w:div w:id="396050477">
              <w:marLeft w:val="0"/>
              <w:marRight w:val="0"/>
              <w:marTop w:val="0"/>
              <w:marBottom w:val="0"/>
              <w:divBdr>
                <w:top w:val="none" w:sz="0" w:space="0" w:color="auto"/>
                <w:left w:val="none" w:sz="0" w:space="0" w:color="auto"/>
                <w:bottom w:val="none" w:sz="0" w:space="0" w:color="auto"/>
                <w:right w:val="none" w:sz="0" w:space="0" w:color="auto"/>
              </w:divBdr>
            </w:div>
            <w:div w:id="3960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78">
      <w:marLeft w:val="0"/>
      <w:marRight w:val="0"/>
      <w:marTop w:val="0"/>
      <w:marBottom w:val="0"/>
      <w:divBdr>
        <w:top w:val="none" w:sz="0" w:space="0" w:color="auto"/>
        <w:left w:val="none" w:sz="0" w:space="0" w:color="auto"/>
        <w:bottom w:val="none" w:sz="0" w:space="0" w:color="auto"/>
        <w:right w:val="none" w:sz="0" w:space="0" w:color="auto"/>
      </w:divBdr>
      <w:divsChild>
        <w:div w:id="396050472">
          <w:marLeft w:val="0"/>
          <w:marRight w:val="0"/>
          <w:marTop w:val="0"/>
          <w:marBottom w:val="0"/>
          <w:divBdr>
            <w:top w:val="none" w:sz="0" w:space="0" w:color="auto"/>
            <w:left w:val="none" w:sz="0" w:space="0" w:color="auto"/>
            <w:bottom w:val="none" w:sz="0" w:space="0" w:color="auto"/>
            <w:right w:val="none" w:sz="0" w:space="0" w:color="auto"/>
          </w:divBdr>
          <w:divsChild>
            <w:div w:id="396050470">
              <w:marLeft w:val="0"/>
              <w:marRight w:val="0"/>
              <w:marTop w:val="0"/>
              <w:marBottom w:val="0"/>
              <w:divBdr>
                <w:top w:val="none" w:sz="0" w:space="0" w:color="auto"/>
                <w:left w:val="none" w:sz="0" w:space="0" w:color="auto"/>
                <w:bottom w:val="none" w:sz="0" w:space="0" w:color="auto"/>
                <w:right w:val="none" w:sz="0" w:space="0" w:color="auto"/>
              </w:divBdr>
            </w:div>
            <w:div w:id="396050471">
              <w:marLeft w:val="0"/>
              <w:marRight w:val="0"/>
              <w:marTop w:val="0"/>
              <w:marBottom w:val="0"/>
              <w:divBdr>
                <w:top w:val="none" w:sz="0" w:space="0" w:color="auto"/>
                <w:left w:val="none" w:sz="0" w:space="0" w:color="auto"/>
                <w:bottom w:val="none" w:sz="0" w:space="0" w:color="auto"/>
                <w:right w:val="none" w:sz="0" w:space="0" w:color="auto"/>
              </w:divBdr>
            </w:div>
            <w:div w:id="3960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79">
      <w:marLeft w:val="0"/>
      <w:marRight w:val="0"/>
      <w:marTop w:val="0"/>
      <w:marBottom w:val="0"/>
      <w:divBdr>
        <w:top w:val="none" w:sz="0" w:space="0" w:color="auto"/>
        <w:left w:val="none" w:sz="0" w:space="0" w:color="auto"/>
        <w:bottom w:val="none" w:sz="0" w:space="0" w:color="auto"/>
        <w:right w:val="none" w:sz="0" w:space="0" w:color="auto"/>
      </w:divBdr>
      <w:divsChild>
        <w:div w:id="396050476">
          <w:marLeft w:val="0"/>
          <w:marRight w:val="0"/>
          <w:marTop w:val="0"/>
          <w:marBottom w:val="0"/>
          <w:divBdr>
            <w:top w:val="none" w:sz="0" w:space="0" w:color="auto"/>
            <w:left w:val="none" w:sz="0" w:space="0" w:color="auto"/>
            <w:bottom w:val="none" w:sz="0" w:space="0" w:color="auto"/>
            <w:right w:val="none" w:sz="0" w:space="0" w:color="auto"/>
          </w:divBdr>
          <w:divsChild>
            <w:div w:id="3960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81">
      <w:marLeft w:val="0"/>
      <w:marRight w:val="0"/>
      <w:marTop w:val="0"/>
      <w:marBottom w:val="0"/>
      <w:divBdr>
        <w:top w:val="none" w:sz="0" w:space="0" w:color="auto"/>
        <w:left w:val="none" w:sz="0" w:space="0" w:color="auto"/>
        <w:bottom w:val="none" w:sz="0" w:space="0" w:color="auto"/>
        <w:right w:val="none" w:sz="0" w:space="0" w:color="auto"/>
      </w:divBdr>
    </w:div>
    <w:div w:id="406921562">
      <w:bodyDiv w:val="1"/>
      <w:marLeft w:val="0"/>
      <w:marRight w:val="0"/>
      <w:marTop w:val="0"/>
      <w:marBottom w:val="0"/>
      <w:divBdr>
        <w:top w:val="none" w:sz="0" w:space="0" w:color="auto"/>
        <w:left w:val="none" w:sz="0" w:space="0" w:color="auto"/>
        <w:bottom w:val="none" w:sz="0" w:space="0" w:color="auto"/>
        <w:right w:val="none" w:sz="0" w:space="0" w:color="auto"/>
      </w:divBdr>
    </w:div>
    <w:div w:id="489060208">
      <w:bodyDiv w:val="1"/>
      <w:marLeft w:val="0"/>
      <w:marRight w:val="0"/>
      <w:marTop w:val="0"/>
      <w:marBottom w:val="0"/>
      <w:divBdr>
        <w:top w:val="none" w:sz="0" w:space="0" w:color="auto"/>
        <w:left w:val="none" w:sz="0" w:space="0" w:color="auto"/>
        <w:bottom w:val="none" w:sz="0" w:space="0" w:color="auto"/>
        <w:right w:val="none" w:sz="0" w:space="0" w:color="auto"/>
      </w:divBdr>
    </w:div>
    <w:div w:id="517697535">
      <w:bodyDiv w:val="1"/>
      <w:marLeft w:val="0"/>
      <w:marRight w:val="0"/>
      <w:marTop w:val="0"/>
      <w:marBottom w:val="0"/>
      <w:divBdr>
        <w:top w:val="none" w:sz="0" w:space="0" w:color="auto"/>
        <w:left w:val="none" w:sz="0" w:space="0" w:color="auto"/>
        <w:bottom w:val="none" w:sz="0" w:space="0" w:color="auto"/>
        <w:right w:val="none" w:sz="0" w:space="0" w:color="auto"/>
      </w:divBdr>
    </w:div>
    <w:div w:id="654603020">
      <w:bodyDiv w:val="1"/>
      <w:marLeft w:val="0"/>
      <w:marRight w:val="0"/>
      <w:marTop w:val="0"/>
      <w:marBottom w:val="0"/>
      <w:divBdr>
        <w:top w:val="none" w:sz="0" w:space="0" w:color="auto"/>
        <w:left w:val="none" w:sz="0" w:space="0" w:color="auto"/>
        <w:bottom w:val="none" w:sz="0" w:space="0" w:color="auto"/>
        <w:right w:val="none" w:sz="0" w:space="0" w:color="auto"/>
      </w:divBdr>
    </w:div>
    <w:div w:id="848104352">
      <w:bodyDiv w:val="1"/>
      <w:marLeft w:val="0"/>
      <w:marRight w:val="0"/>
      <w:marTop w:val="0"/>
      <w:marBottom w:val="0"/>
      <w:divBdr>
        <w:top w:val="none" w:sz="0" w:space="0" w:color="auto"/>
        <w:left w:val="none" w:sz="0" w:space="0" w:color="auto"/>
        <w:bottom w:val="none" w:sz="0" w:space="0" w:color="auto"/>
        <w:right w:val="none" w:sz="0" w:space="0" w:color="auto"/>
      </w:divBdr>
      <w:divsChild>
        <w:div w:id="1275210930">
          <w:marLeft w:val="274"/>
          <w:marRight w:val="0"/>
          <w:marTop w:val="86"/>
          <w:marBottom w:val="0"/>
          <w:divBdr>
            <w:top w:val="none" w:sz="0" w:space="0" w:color="auto"/>
            <w:left w:val="none" w:sz="0" w:space="0" w:color="auto"/>
            <w:bottom w:val="none" w:sz="0" w:space="0" w:color="auto"/>
            <w:right w:val="none" w:sz="0" w:space="0" w:color="auto"/>
          </w:divBdr>
        </w:div>
        <w:div w:id="1491211953">
          <w:marLeft w:val="274"/>
          <w:marRight w:val="0"/>
          <w:marTop w:val="86"/>
          <w:marBottom w:val="0"/>
          <w:divBdr>
            <w:top w:val="none" w:sz="0" w:space="0" w:color="auto"/>
            <w:left w:val="none" w:sz="0" w:space="0" w:color="auto"/>
            <w:bottom w:val="none" w:sz="0" w:space="0" w:color="auto"/>
            <w:right w:val="none" w:sz="0" w:space="0" w:color="auto"/>
          </w:divBdr>
        </w:div>
        <w:div w:id="1908878443">
          <w:marLeft w:val="274"/>
          <w:marRight w:val="0"/>
          <w:marTop w:val="86"/>
          <w:marBottom w:val="0"/>
          <w:divBdr>
            <w:top w:val="none" w:sz="0" w:space="0" w:color="auto"/>
            <w:left w:val="none" w:sz="0" w:space="0" w:color="auto"/>
            <w:bottom w:val="none" w:sz="0" w:space="0" w:color="auto"/>
            <w:right w:val="none" w:sz="0" w:space="0" w:color="auto"/>
          </w:divBdr>
        </w:div>
        <w:div w:id="601886992">
          <w:marLeft w:val="274"/>
          <w:marRight w:val="0"/>
          <w:marTop w:val="86"/>
          <w:marBottom w:val="0"/>
          <w:divBdr>
            <w:top w:val="none" w:sz="0" w:space="0" w:color="auto"/>
            <w:left w:val="none" w:sz="0" w:space="0" w:color="auto"/>
            <w:bottom w:val="none" w:sz="0" w:space="0" w:color="auto"/>
            <w:right w:val="none" w:sz="0" w:space="0" w:color="auto"/>
          </w:divBdr>
        </w:div>
      </w:divsChild>
    </w:div>
    <w:div w:id="852957344">
      <w:bodyDiv w:val="1"/>
      <w:marLeft w:val="0"/>
      <w:marRight w:val="0"/>
      <w:marTop w:val="0"/>
      <w:marBottom w:val="0"/>
      <w:divBdr>
        <w:top w:val="none" w:sz="0" w:space="0" w:color="auto"/>
        <w:left w:val="none" w:sz="0" w:space="0" w:color="auto"/>
        <w:bottom w:val="none" w:sz="0" w:space="0" w:color="auto"/>
        <w:right w:val="none" w:sz="0" w:space="0" w:color="auto"/>
      </w:divBdr>
    </w:div>
    <w:div w:id="1042173918">
      <w:bodyDiv w:val="1"/>
      <w:marLeft w:val="0"/>
      <w:marRight w:val="0"/>
      <w:marTop w:val="0"/>
      <w:marBottom w:val="0"/>
      <w:divBdr>
        <w:top w:val="none" w:sz="0" w:space="0" w:color="auto"/>
        <w:left w:val="none" w:sz="0" w:space="0" w:color="auto"/>
        <w:bottom w:val="none" w:sz="0" w:space="0" w:color="auto"/>
        <w:right w:val="none" w:sz="0" w:space="0" w:color="auto"/>
      </w:divBdr>
      <w:divsChild>
        <w:div w:id="453136154">
          <w:marLeft w:val="274"/>
          <w:marRight w:val="0"/>
          <w:marTop w:val="86"/>
          <w:marBottom w:val="0"/>
          <w:divBdr>
            <w:top w:val="none" w:sz="0" w:space="0" w:color="auto"/>
            <w:left w:val="none" w:sz="0" w:space="0" w:color="auto"/>
            <w:bottom w:val="none" w:sz="0" w:space="0" w:color="auto"/>
            <w:right w:val="none" w:sz="0" w:space="0" w:color="auto"/>
          </w:divBdr>
        </w:div>
        <w:div w:id="396630820">
          <w:marLeft w:val="274"/>
          <w:marRight w:val="0"/>
          <w:marTop w:val="86"/>
          <w:marBottom w:val="0"/>
          <w:divBdr>
            <w:top w:val="none" w:sz="0" w:space="0" w:color="auto"/>
            <w:left w:val="none" w:sz="0" w:space="0" w:color="auto"/>
            <w:bottom w:val="none" w:sz="0" w:space="0" w:color="auto"/>
            <w:right w:val="none" w:sz="0" w:space="0" w:color="auto"/>
          </w:divBdr>
        </w:div>
        <w:div w:id="1660577756">
          <w:marLeft w:val="274"/>
          <w:marRight w:val="0"/>
          <w:marTop w:val="86"/>
          <w:marBottom w:val="0"/>
          <w:divBdr>
            <w:top w:val="none" w:sz="0" w:space="0" w:color="auto"/>
            <w:left w:val="none" w:sz="0" w:space="0" w:color="auto"/>
            <w:bottom w:val="none" w:sz="0" w:space="0" w:color="auto"/>
            <w:right w:val="none" w:sz="0" w:space="0" w:color="auto"/>
          </w:divBdr>
        </w:div>
        <w:div w:id="1132552607">
          <w:marLeft w:val="274"/>
          <w:marRight w:val="0"/>
          <w:marTop w:val="86"/>
          <w:marBottom w:val="0"/>
          <w:divBdr>
            <w:top w:val="none" w:sz="0" w:space="0" w:color="auto"/>
            <w:left w:val="none" w:sz="0" w:space="0" w:color="auto"/>
            <w:bottom w:val="none" w:sz="0" w:space="0" w:color="auto"/>
            <w:right w:val="none" w:sz="0" w:space="0" w:color="auto"/>
          </w:divBdr>
        </w:div>
        <w:div w:id="634680983">
          <w:marLeft w:val="274"/>
          <w:marRight w:val="0"/>
          <w:marTop w:val="86"/>
          <w:marBottom w:val="0"/>
          <w:divBdr>
            <w:top w:val="none" w:sz="0" w:space="0" w:color="auto"/>
            <w:left w:val="none" w:sz="0" w:space="0" w:color="auto"/>
            <w:bottom w:val="none" w:sz="0" w:space="0" w:color="auto"/>
            <w:right w:val="none" w:sz="0" w:space="0" w:color="auto"/>
          </w:divBdr>
        </w:div>
        <w:div w:id="1408379608">
          <w:marLeft w:val="274"/>
          <w:marRight w:val="0"/>
          <w:marTop w:val="86"/>
          <w:marBottom w:val="0"/>
          <w:divBdr>
            <w:top w:val="none" w:sz="0" w:space="0" w:color="auto"/>
            <w:left w:val="none" w:sz="0" w:space="0" w:color="auto"/>
            <w:bottom w:val="none" w:sz="0" w:space="0" w:color="auto"/>
            <w:right w:val="none" w:sz="0" w:space="0" w:color="auto"/>
          </w:divBdr>
        </w:div>
      </w:divsChild>
    </w:div>
    <w:div w:id="1065839898">
      <w:bodyDiv w:val="1"/>
      <w:marLeft w:val="0"/>
      <w:marRight w:val="0"/>
      <w:marTop w:val="0"/>
      <w:marBottom w:val="0"/>
      <w:divBdr>
        <w:top w:val="none" w:sz="0" w:space="0" w:color="auto"/>
        <w:left w:val="none" w:sz="0" w:space="0" w:color="auto"/>
        <w:bottom w:val="none" w:sz="0" w:space="0" w:color="auto"/>
        <w:right w:val="none" w:sz="0" w:space="0" w:color="auto"/>
      </w:divBdr>
    </w:div>
    <w:div w:id="1206985783">
      <w:bodyDiv w:val="1"/>
      <w:marLeft w:val="0"/>
      <w:marRight w:val="0"/>
      <w:marTop w:val="0"/>
      <w:marBottom w:val="0"/>
      <w:divBdr>
        <w:top w:val="none" w:sz="0" w:space="0" w:color="auto"/>
        <w:left w:val="none" w:sz="0" w:space="0" w:color="auto"/>
        <w:bottom w:val="none" w:sz="0" w:space="0" w:color="auto"/>
        <w:right w:val="none" w:sz="0" w:space="0" w:color="auto"/>
      </w:divBdr>
      <w:divsChild>
        <w:div w:id="1769688772">
          <w:marLeft w:val="274"/>
          <w:marRight w:val="0"/>
          <w:marTop w:val="86"/>
          <w:marBottom w:val="0"/>
          <w:divBdr>
            <w:top w:val="none" w:sz="0" w:space="0" w:color="auto"/>
            <w:left w:val="none" w:sz="0" w:space="0" w:color="auto"/>
            <w:bottom w:val="none" w:sz="0" w:space="0" w:color="auto"/>
            <w:right w:val="none" w:sz="0" w:space="0" w:color="auto"/>
          </w:divBdr>
        </w:div>
        <w:div w:id="544563694">
          <w:marLeft w:val="274"/>
          <w:marRight w:val="0"/>
          <w:marTop w:val="86"/>
          <w:marBottom w:val="0"/>
          <w:divBdr>
            <w:top w:val="none" w:sz="0" w:space="0" w:color="auto"/>
            <w:left w:val="none" w:sz="0" w:space="0" w:color="auto"/>
            <w:bottom w:val="none" w:sz="0" w:space="0" w:color="auto"/>
            <w:right w:val="none" w:sz="0" w:space="0" w:color="auto"/>
          </w:divBdr>
        </w:div>
        <w:div w:id="997227329">
          <w:marLeft w:val="274"/>
          <w:marRight w:val="0"/>
          <w:marTop w:val="86"/>
          <w:marBottom w:val="0"/>
          <w:divBdr>
            <w:top w:val="none" w:sz="0" w:space="0" w:color="auto"/>
            <w:left w:val="none" w:sz="0" w:space="0" w:color="auto"/>
            <w:bottom w:val="none" w:sz="0" w:space="0" w:color="auto"/>
            <w:right w:val="none" w:sz="0" w:space="0" w:color="auto"/>
          </w:divBdr>
        </w:div>
        <w:div w:id="1286426928">
          <w:marLeft w:val="274"/>
          <w:marRight w:val="0"/>
          <w:marTop w:val="86"/>
          <w:marBottom w:val="0"/>
          <w:divBdr>
            <w:top w:val="none" w:sz="0" w:space="0" w:color="auto"/>
            <w:left w:val="none" w:sz="0" w:space="0" w:color="auto"/>
            <w:bottom w:val="none" w:sz="0" w:space="0" w:color="auto"/>
            <w:right w:val="none" w:sz="0" w:space="0" w:color="auto"/>
          </w:divBdr>
        </w:div>
        <w:div w:id="854148042">
          <w:marLeft w:val="274"/>
          <w:marRight w:val="0"/>
          <w:marTop w:val="86"/>
          <w:marBottom w:val="0"/>
          <w:divBdr>
            <w:top w:val="none" w:sz="0" w:space="0" w:color="auto"/>
            <w:left w:val="none" w:sz="0" w:space="0" w:color="auto"/>
            <w:bottom w:val="none" w:sz="0" w:space="0" w:color="auto"/>
            <w:right w:val="none" w:sz="0" w:space="0" w:color="auto"/>
          </w:divBdr>
        </w:div>
      </w:divsChild>
    </w:div>
    <w:div w:id="1285497621">
      <w:bodyDiv w:val="1"/>
      <w:marLeft w:val="0"/>
      <w:marRight w:val="0"/>
      <w:marTop w:val="0"/>
      <w:marBottom w:val="0"/>
      <w:divBdr>
        <w:top w:val="none" w:sz="0" w:space="0" w:color="auto"/>
        <w:left w:val="none" w:sz="0" w:space="0" w:color="auto"/>
        <w:bottom w:val="none" w:sz="0" w:space="0" w:color="auto"/>
        <w:right w:val="none" w:sz="0" w:space="0" w:color="auto"/>
      </w:divBdr>
    </w:div>
    <w:div w:id="1286155251">
      <w:bodyDiv w:val="1"/>
      <w:marLeft w:val="0"/>
      <w:marRight w:val="0"/>
      <w:marTop w:val="0"/>
      <w:marBottom w:val="0"/>
      <w:divBdr>
        <w:top w:val="none" w:sz="0" w:space="0" w:color="auto"/>
        <w:left w:val="none" w:sz="0" w:space="0" w:color="auto"/>
        <w:bottom w:val="none" w:sz="0" w:space="0" w:color="auto"/>
        <w:right w:val="none" w:sz="0" w:space="0" w:color="auto"/>
      </w:divBdr>
    </w:div>
    <w:div w:id="1445271651">
      <w:bodyDiv w:val="1"/>
      <w:marLeft w:val="0"/>
      <w:marRight w:val="0"/>
      <w:marTop w:val="0"/>
      <w:marBottom w:val="0"/>
      <w:divBdr>
        <w:top w:val="none" w:sz="0" w:space="0" w:color="auto"/>
        <w:left w:val="none" w:sz="0" w:space="0" w:color="auto"/>
        <w:bottom w:val="none" w:sz="0" w:space="0" w:color="auto"/>
        <w:right w:val="none" w:sz="0" w:space="0" w:color="auto"/>
      </w:divBdr>
      <w:divsChild>
        <w:div w:id="314992297">
          <w:marLeft w:val="274"/>
          <w:marRight w:val="0"/>
          <w:marTop w:val="86"/>
          <w:marBottom w:val="0"/>
          <w:divBdr>
            <w:top w:val="none" w:sz="0" w:space="0" w:color="auto"/>
            <w:left w:val="none" w:sz="0" w:space="0" w:color="auto"/>
            <w:bottom w:val="none" w:sz="0" w:space="0" w:color="auto"/>
            <w:right w:val="none" w:sz="0" w:space="0" w:color="auto"/>
          </w:divBdr>
        </w:div>
        <w:div w:id="85613535">
          <w:marLeft w:val="274"/>
          <w:marRight w:val="0"/>
          <w:marTop w:val="86"/>
          <w:marBottom w:val="0"/>
          <w:divBdr>
            <w:top w:val="none" w:sz="0" w:space="0" w:color="auto"/>
            <w:left w:val="none" w:sz="0" w:space="0" w:color="auto"/>
            <w:bottom w:val="none" w:sz="0" w:space="0" w:color="auto"/>
            <w:right w:val="none" w:sz="0" w:space="0" w:color="auto"/>
          </w:divBdr>
        </w:div>
        <w:div w:id="335114544">
          <w:marLeft w:val="274"/>
          <w:marRight w:val="0"/>
          <w:marTop w:val="86"/>
          <w:marBottom w:val="0"/>
          <w:divBdr>
            <w:top w:val="none" w:sz="0" w:space="0" w:color="auto"/>
            <w:left w:val="none" w:sz="0" w:space="0" w:color="auto"/>
            <w:bottom w:val="none" w:sz="0" w:space="0" w:color="auto"/>
            <w:right w:val="none" w:sz="0" w:space="0" w:color="auto"/>
          </w:divBdr>
        </w:div>
        <w:div w:id="447968965">
          <w:marLeft w:val="994"/>
          <w:marRight w:val="0"/>
          <w:marTop w:val="86"/>
          <w:marBottom w:val="0"/>
          <w:divBdr>
            <w:top w:val="none" w:sz="0" w:space="0" w:color="auto"/>
            <w:left w:val="none" w:sz="0" w:space="0" w:color="auto"/>
            <w:bottom w:val="none" w:sz="0" w:space="0" w:color="auto"/>
            <w:right w:val="none" w:sz="0" w:space="0" w:color="auto"/>
          </w:divBdr>
        </w:div>
        <w:div w:id="1701053053">
          <w:marLeft w:val="994"/>
          <w:marRight w:val="0"/>
          <w:marTop w:val="86"/>
          <w:marBottom w:val="0"/>
          <w:divBdr>
            <w:top w:val="none" w:sz="0" w:space="0" w:color="auto"/>
            <w:left w:val="none" w:sz="0" w:space="0" w:color="auto"/>
            <w:bottom w:val="none" w:sz="0" w:space="0" w:color="auto"/>
            <w:right w:val="none" w:sz="0" w:space="0" w:color="auto"/>
          </w:divBdr>
        </w:div>
        <w:div w:id="915942207">
          <w:marLeft w:val="994"/>
          <w:marRight w:val="0"/>
          <w:marTop w:val="86"/>
          <w:marBottom w:val="0"/>
          <w:divBdr>
            <w:top w:val="none" w:sz="0" w:space="0" w:color="auto"/>
            <w:left w:val="none" w:sz="0" w:space="0" w:color="auto"/>
            <w:bottom w:val="none" w:sz="0" w:space="0" w:color="auto"/>
            <w:right w:val="none" w:sz="0" w:space="0" w:color="auto"/>
          </w:divBdr>
        </w:div>
        <w:div w:id="163278965">
          <w:marLeft w:val="994"/>
          <w:marRight w:val="0"/>
          <w:marTop w:val="86"/>
          <w:marBottom w:val="0"/>
          <w:divBdr>
            <w:top w:val="none" w:sz="0" w:space="0" w:color="auto"/>
            <w:left w:val="none" w:sz="0" w:space="0" w:color="auto"/>
            <w:bottom w:val="none" w:sz="0" w:space="0" w:color="auto"/>
            <w:right w:val="none" w:sz="0" w:space="0" w:color="auto"/>
          </w:divBdr>
        </w:div>
      </w:divsChild>
    </w:div>
    <w:div w:id="1478303882">
      <w:bodyDiv w:val="1"/>
      <w:marLeft w:val="0"/>
      <w:marRight w:val="0"/>
      <w:marTop w:val="0"/>
      <w:marBottom w:val="0"/>
      <w:divBdr>
        <w:top w:val="none" w:sz="0" w:space="0" w:color="auto"/>
        <w:left w:val="none" w:sz="0" w:space="0" w:color="auto"/>
        <w:bottom w:val="none" w:sz="0" w:space="0" w:color="auto"/>
        <w:right w:val="none" w:sz="0" w:space="0" w:color="auto"/>
      </w:divBdr>
    </w:div>
    <w:div w:id="1506747845">
      <w:bodyDiv w:val="1"/>
      <w:marLeft w:val="0"/>
      <w:marRight w:val="0"/>
      <w:marTop w:val="0"/>
      <w:marBottom w:val="0"/>
      <w:divBdr>
        <w:top w:val="none" w:sz="0" w:space="0" w:color="auto"/>
        <w:left w:val="none" w:sz="0" w:space="0" w:color="auto"/>
        <w:bottom w:val="none" w:sz="0" w:space="0" w:color="auto"/>
        <w:right w:val="none" w:sz="0" w:space="0" w:color="auto"/>
      </w:divBdr>
    </w:div>
    <w:div w:id="1561207793">
      <w:bodyDiv w:val="1"/>
      <w:marLeft w:val="0"/>
      <w:marRight w:val="0"/>
      <w:marTop w:val="0"/>
      <w:marBottom w:val="0"/>
      <w:divBdr>
        <w:top w:val="none" w:sz="0" w:space="0" w:color="auto"/>
        <w:left w:val="none" w:sz="0" w:space="0" w:color="auto"/>
        <w:bottom w:val="none" w:sz="0" w:space="0" w:color="auto"/>
        <w:right w:val="none" w:sz="0" w:space="0" w:color="auto"/>
      </w:divBdr>
      <w:divsChild>
        <w:div w:id="279146423">
          <w:marLeft w:val="274"/>
          <w:marRight w:val="0"/>
          <w:marTop w:val="86"/>
          <w:marBottom w:val="0"/>
          <w:divBdr>
            <w:top w:val="none" w:sz="0" w:space="0" w:color="auto"/>
            <w:left w:val="none" w:sz="0" w:space="0" w:color="auto"/>
            <w:bottom w:val="none" w:sz="0" w:space="0" w:color="auto"/>
            <w:right w:val="none" w:sz="0" w:space="0" w:color="auto"/>
          </w:divBdr>
        </w:div>
        <w:div w:id="2021934006">
          <w:marLeft w:val="274"/>
          <w:marRight w:val="0"/>
          <w:marTop w:val="86"/>
          <w:marBottom w:val="0"/>
          <w:divBdr>
            <w:top w:val="none" w:sz="0" w:space="0" w:color="auto"/>
            <w:left w:val="none" w:sz="0" w:space="0" w:color="auto"/>
            <w:bottom w:val="none" w:sz="0" w:space="0" w:color="auto"/>
            <w:right w:val="none" w:sz="0" w:space="0" w:color="auto"/>
          </w:divBdr>
        </w:div>
        <w:div w:id="1263995787">
          <w:marLeft w:val="274"/>
          <w:marRight w:val="0"/>
          <w:marTop w:val="86"/>
          <w:marBottom w:val="0"/>
          <w:divBdr>
            <w:top w:val="none" w:sz="0" w:space="0" w:color="auto"/>
            <w:left w:val="none" w:sz="0" w:space="0" w:color="auto"/>
            <w:bottom w:val="none" w:sz="0" w:space="0" w:color="auto"/>
            <w:right w:val="none" w:sz="0" w:space="0" w:color="auto"/>
          </w:divBdr>
        </w:div>
      </w:divsChild>
    </w:div>
    <w:div w:id="1644777754">
      <w:bodyDiv w:val="1"/>
      <w:marLeft w:val="0"/>
      <w:marRight w:val="0"/>
      <w:marTop w:val="0"/>
      <w:marBottom w:val="0"/>
      <w:divBdr>
        <w:top w:val="none" w:sz="0" w:space="0" w:color="auto"/>
        <w:left w:val="none" w:sz="0" w:space="0" w:color="auto"/>
        <w:bottom w:val="none" w:sz="0" w:space="0" w:color="auto"/>
        <w:right w:val="none" w:sz="0" w:space="0" w:color="auto"/>
      </w:divBdr>
    </w:div>
    <w:div w:id="1649239458">
      <w:bodyDiv w:val="1"/>
      <w:marLeft w:val="0"/>
      <w:marRight w:val="0"/>
      <w:marTop w:val="0"/>
      <w:marBottom w:val="0"/>
      <w:divBdr>
        <w:top w:val="none" w:sz="0" w:space="0" w:color="auto"/>
        <w:left w:val="none" w:sz="0" w:space="0" w:color="auto"/>
        <w:bottom w:val="none" w:sz="0" w:space="0" w:color="auto"/>
        <w:right w:val="none" w:sz="0" w:space="0" w:color="auto"/>
      </w:divBdr>
    </w:div>
    <w:div w:id="1754550230">
      <w:bodyDiv w:val="1"/>
      <w:marLeft w:val="0"/>
      <w:marRight w:val="0"/>
      <w:marTop w:val="0"/>
      <w:marBottom w:val="0"/>
      <w:divBdr>
        <w:top w:val="none" w:sz="0" w:space="0" w:color="auto"/>
        <w:left w:val="none" w:sz="0" w:space="0" w:color="auto"/>
        <w:bottom w:val="none" w:sz="0" w:space="0" w:color="auto"/>
        <w:right w:val="none" w:sz="0" w:space="0" w:color="auto"/>
      </w:divBdr>
    </w:div>
    <w:div w:id="177663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3427</Words>
  <Characters>21594</Characters>
  <Application>Microsoft Office Word</Application>
  <DocSecurity>0</DocSecurity>
  <Lines>179</Lines>
  <Paragraphs>49</Paragraphs>
  <ScaleCrop>false</ScaleCrop>
  <HeadingPairs>
    <vt:vector size="4" baseType="variant">
      <vt:variant>
        <vt:lpstr>Titel</vt:lpstr>
      </vt:variant>
      <vt:variant>
        <vt:i4>1</vt:i4>
      </vt:variant>
      <vt:variant>
        <vt:lpstr>Otsikko</vt:lpstr>
      </vt:variant>
      <vt:variant>
        <vt:i4>1</vt:i4>
      </vt:variant>
    </vt:vector>
  </HeadingPairs>
  <TitlesOfParts>
    <vt:vector size="2" baseType="lpstr">
      <vt:lpstr>[Slide Air 1]</vt:lpstr>
      <vt:lpstr>[Slide Air 1]</vt:lpstr>
    </vt:vector>
  </TitlesOfParts>
  <Company>HP</Company>
  <LinksUpToDate>false</LinksUpToDate>
  <CharactersWithSpaces>24972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Air 1]</dc:title>
  <dc:creator>Nils</dc:creator>
  <cp:lastModifiedBy>Claudia</cp:lastModifiedBy>
  <cp:revision>19</cp:revision>
  <cp:lastPrinted>2012-09-20T06:28:00Z</cp:lastPrinted>
  <dcterms:created xsi:type="dcterms:W3CDTF">2013-11-01T12:56:00Z</dcterms:created>
  <dcterms:modified xsi:type="dcterms:W3CDTF">2013-11-25T20:50:00Z</dcterms:modified>
</cp:coreProperties>
</file>